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410422" w14:textId="047C855B" w:rsidR="00C8583B" w:rsidRDefault="00C8583B" w:rsidP="00345628">
      <w:pPr>
        <w:pStyle w:val="CH"/>
      </w:pPr>
      <w:bookmarkStart w:id="0" w:name="historyclause"/>
      <w:r w:rsidRPr="006073EA">
        <w:t>3GPP RAN WG</w:t>
      </w:r>
      <w:r>
        <w:t>4</w:t>
      </w:r>
      <w:r w:rsidRPr="006073EA">
        <w:t xml:space="preserve"> Meeting #</w:t>
      </w:r>
      <w:r w:rsidR="00DE52EC">
        <w:t>10</w:t>
      </w:r>
      <w:r w:rsidR="004613AC">
        <w:t>1-</w:t>
      </w:r>
      <w:r>
        <w:t>e</w:t>
      </w:r>
      <w:r>
        <w:tab/>
      </w:r>
      <w:r>
        <w:tab/>
      </w:r>
      <w:bookmarkStart w:id="1" w:name="_Hlk85796169"/>
      <w:r w:rsidR="00967E22" w:rsidRPr="00967E22">
        <w:t>R4-2117675</w:t>
      </w:r>
      <w:bookmarkEnd w:id="1"/>
    </w:p>
    <w:p w14:paraId="7A483B2E" w14:textId="3841A9F9" w:rsidR="00C8583B" w:rsidRDefault="00C8583B" w:rsidP="00C8583B">
      <w:pPr>
        <w:pStyle w:val="CH"/>
        <w:tabs>
          <w:tab w:val="clear" w:pos="7920"/>
        </w:tabs>
      </w:pPr>
      <w:r w:rsidRPr="00C907C0">
        <w:t>Electronic Meeting,</w:t>
      </w:r>
      <w:r w:rsidR="004613AC" w:rsidRPr="004613AC">
        <w:t xml:space="preserve"> November 1-12, 2021</w:t>
      </w:r>
    </w:p>
    <w:p w14:paraId="401341B5" w14:textId="77777777" w:rsidR="00C8583B" w:rsidRPr="00C907C0" w:rsidRDefault="00C8583B" w:rsidP="00C8583B">
      <w:pPr>
        <w:tabs>
          <w:tab w:val="left" w:pos="2160"/>
        </w:tabs>
        <w:rPr>
          <w:rFonts w:ascii="Arial" w:hAnsi="Arial" w:cs="Arial"/>
          <w:b/>
        </w:rPr>
      </w:pPr>
    </w:p>
    <w:p w14:paraId="3DCC891B" w14:textId="3B881D58" w:rsidR="00C8583B" w:rsidRPr="0008103A" w:rsidRDefault="00C8583B" w:rsidP="00C8583B">
      <w:pPr>
        <w:pStyle w:val="CH"/>
        <w:rPr>
          <w:b w:val="0"/>
        </w:rPr>
      </w:pPr>
      <w:r w:rsidRPr="0008103A">
        <w:t>Agenda item:</w:t>
      </w:r>
      <w:r>
        <w:tab/>
      </w:r>
      <w:r w:rsidR="004613AC" w:rsidRPr="004613AC">
        <w:t>8.16.3.</w:t>
      </w:r>
      <w:r w:rsidR="00B85DFA">
        <w:rPr>
          <w:rFonts w:hint="eastAsia"/>
          <w:lang w:eastAsia="ja-JP"/>
        </w:rPr>
        <w:t>2</w:t>
      </w:r>
    </w:p>
    <w:p w14:paraId="6AB4AE2B" w14:textId="77777777" w:rsidR="00C8583B" w:rsidRDefault="00C8583B" w:rsidP="00C8583B">
      <w:pPr>
        <w:pStyle w:val="CH"/>
      </w:pPr>
      <w:r>
        <w:t>Source:</w:t>
      </w:r>
      <w:r>
        <w:tab/>
      </w:r>
      <w:r w:rsidR="00D00A40" w:rsidRPr="00D00A40">
        <w:t>Murata Manufacturing Co., Ltd.</w:t>
      </w:r>
    </w:p>
    <w:p w14:paraId="308A8DE6" w14:textId="230CFCD3" w:rsidR="00C8583B" w:rsidRPr="00027C9D" w:rsidRDefault="00C8583B" w:rsidP="00C8583B">
      <w:pPr>
        <w:pStyle w:val="CH"/>
        <w:rPr>
          <w:lang w:val="en-US"/>
        </w:rPr>
      </w:pPr>
      <w:r w:rsidRPr="00027C9D">
        <w:rPr>
          <w:lang w:val="en-US"/>
        </w:rPr>
        <w:t>Title:</w:t>
      </w:r>
      <w:r w:rsidRPr="00027C9D">
        <w:rPr>
          <w:lang w:val="en-US"/>
        </w:rPr>
        <w:tab/>
      </w:r>
      <w:r w:rsidR="00B85DFA">
        <w:rPr>
          <w:rFonts w:hint="eastAsia"/>
          <w:lang w:val="en-US" w:eastAsia="ja-JP"/>
        </w:rPr>
        <w:t>Views</w:t>
      </w:r>
      <w:r w:rsidR="00B85DFA">
        <w:rPr>
          <w:lang w:val="en-US" w:eastAsia="ja-JP"/>
        </w:rPr>
        <w:t xml:space="preserve"> on REFSENS</w:t>
      </w:r>
      <w:r w:rsidR="004613AC">
        <w:rPr>
          <w:lang w:val="en-US"/>
        </w:rPr>
        <w:t xml:space="preserve"> for FR2-2</w:t>
      </w:r>
    </w:p>
    <w:p w14:paraId="5DC3F490" w14:textId="6978E19F" w:rsidR="00C8583B" w:rsidRDefault="00C8583B" w:rsidP="00C8583B">
      <w:pPr>
        <w:pStyle w:val="CH"/>
      </w:pPr>
      <w:r>
        <w:t>Document for:</w:t>
      </w:r>
      <w:r>
        <w:tab/>
      </w:r>
      <w:r w:rsidR="00B85DFA">
        <w:t>Discussion</w:t>
      </w:r>
    </w:p>
    <w:p w14:paraId="418A214A" w14:textId="77777777" w:rsidR="00C8583B" w:rsidRPr="0008103A" w:rsidRDefault="00C8583B" w:rsidP="00C8583B">
      <w:pPr>
        <w:pStyle w:val="CH"/>
        <w:rPr>
          <w:b w:val="0"/>
        </w:rPr>
      </w:pPr>
    </w:p>
    <w:p w14:paraId="6B2BD9B7" w14:textId="4F77ED87" w:rsidR="00C8583B" w:rsidRPr="004D3578" w:rsidRDefault="00C8583B" w:rsidP="00C8583B">
      <w:pPr>
        <w:pStyle w:val="1"/>
      </w:pPr>
      <w:r>
        <w:t>1</w:t>
      </w:r>
      <w:r>
        <w:tab/>
      </w:r>
      <w:r w:rsidRPr="004D3578">
        <w:t>Introduction</w:t>
      </w:r>
    </w:p>
    <w:p w14:paraId="06E9F10B" w14:textId="79DA9EB7" w:rsidR="00B50EEF" w:rsidRDefault="001012F7" w:rsidP="00C8583B">
      <w:pPr>
        <w:spacing w:after="0"/>
        <w:rPr>
          <w:color w:val="000000"/>
          <w:lang w:val="en-US" w:eastAsia="ja-JP"/>
        </w:rPr>
      </w:pPr>
      <w:bookmarkStart w:id="2" w:name="_Hlk85036404"/>
      <w:r>
        <w:rPr>
          <w:rFonts w:hint="eastAsia"/>
          <w:color w:val="000000"/>
          <w:lang w:val="en-US" w:eastAsia="ja-JP"/>
        </w:rPr>
        <w:t>I</w:t>
      </w:r>
      <w:r>
        <w:rPr>
          <w:color w:val="000000"/>
          <w:lang w:val="en-US" w:eastAsia="ja-JP"/>
        </w:rPr>
        <w:t>n RAN4</w:t>
      </w:r>
      <w:r w:rsidR="006372BF">
        <w:rPr>
          <w:color w:val="000000"/>
          <w:lang w:val="en-US" w:eastAsia="ja-JP"/>
        </w:rPr>
        <w:t xml:space="preserve"> </w:t>
      </w:r>
      <w:r>
        <w:rPr>
          <w:color w:val="000000"/>
          <w:lang w:val="en-US" w:eastAsia="ja-JP"/>
        </w:rPr>
        <w:t>#</w:t>
      </w:r>
      <w:r w:rsidR="004613AC">
        <w:rPr>
          <w:color w:val="000000"/>
          <w:lang w:val="en-US" w:eastAsia="ja-JP"/>
        </w:rPr>
        <w:t>100</w:t>
      </w:r>
      <w:r>
        <w:rPr>
          <w:color w:val="000000"/>
          <w:lang w:val="en-US" w:eastAsia="ja-JP"/>
        </w:rPr>
        <w:t>-e meeting</w:t>
      </w:r>
      <w:bookmarkEnd w:id="2"/>
      <w:r w:rsidR="004832D5">
        <w:rPr>
          <w:rFonts w:hint="eastAsia"/>
          <w:color w:val="000000"/>
          <w:lang w:val="en-US" w:eastAsia="ja-JP"/>
        </w:rPr>
        <w:t>,</w:t>
      </w:r>
      <w:r>
        <w:rPr>
          <w:color w:val="000000"/>
          <w:lang w:val="en-US" w:eastAsia="ja-JP"/>
        </w:rPr>
        <w:t xml:space="preserve"> </w:t>
      </w:r>
      <w:r w:rsidR="00772242">
        <w:rPr>
          <w:color w:val="000000"/>
          <w:lang w:val="en-US" w:eastAsia="ja-JP"/>
        </w:rPr>
        <w:t>antenna size and minimum peak EIRP</w:t>
      </w:r>
      <w:r w:rsidR="00772242">
        <w:rPr>
          <w:rFonts w:hint="eastAsia"/>
          <w:color w:val="000000"/>
          <w:lang w:val="en-US" w:eastAsia="ja-JP"/>
        </w:rPr>
        <w:t xml:space="preserve"> </w:t>
      </w:r>
      <w:r w:rsidR="00772242">
        <w:rPr>
          <w:color w:val="000000"/>
          <w:lang w:val="en-US" w:eastAsia="ja-JP"/>
        </w:rPr>
        <w:t>was discussed</w:t>
      </w:r>
      <w:r w:rsidR="004832D5">
        <w:rPr>
          <w:color w:val="000000"/>
          <w:lang w:val="en-US" w:eastAsia="ja-JP"/>
        </w:rPr>
        <w:t>. A</w:t>
      </w:r>
      <w:r w:rsidR="00772242">
        <w:rPr>
          <w:color w:val="000000"/>
          <w:lang w:val="en-US" w:eastAsia="ja-JP"/>
        </w:rPr>
        <w:t xml:space="preserve">nd further analysis </w:t>
      </w:r>
      <w:r w:rsidR="00B85DFA">
        <w:rPr>
          <w:color w:val="000000"/>
          <w:lang w:val="en-US" w:eastAsia="ja-JP"/>
        </w:rPr>
        <w:t>on</w:t>
      </w:r>
      <w:r w:rsidR="00772242">
        <w:rPr>
          <w:color w:val="000000"/>
          <w:lang w:val="en-US" w:eastAsia="ja-JP"/>
        </w:rPr>
        <w:t xml:space="preserve"> the UE </w:t>
      </w:r>
      <w:r w:rsidR="00B85DFA">
        <w:rPr>
          <w:color w:val="000000"/>
          <w:lang w:val="en-US" w:eastAsia="ja-JP"/>
        </w:rPr>
        <w:t>RF</w:t>
      </w:r>
      <w:r w:rsidR="00772242">
        <w:rPr>
          <w:color w:val="000000"/>
          <w:lang w:val="en-US" w:eastAsia="ja-JP"/>
        </w:rPr>
        <w:t xml:space="preserve"> requirements was needed </w:t>
      </w:r>
      <w:r w:rsidR="001A2F8A">
        <w:rPr>
          <w:color w:val="000000"/>
          <w:lang w:val="en-US" w:eastAsia="ja-JP"/>
        </w:rPr>
        <w:fldChar w:fldCharType="begin"/>
      </w:r>
      <w:r w:rsidR="001A2F8A">
        <w:rPr>
          <w:color w:val="000000"/>
          <w:lang w:val="en-US" w:eastAsia="ja-JP"/>
        </w:rPr>
        <w:instrText xml:space="preserve"> REF _Ref76552993 \n \h </w:instrText>
      </w:r>
      <w:r w:rsidR="001A2F8A">
        <w:rPr>
          <w:color w:val="000000"/>
          <w:lang w:val="en-US" w:eastAsia="ja-JP"/>
        </w:rPr>
      </w:r>
      <w:r w:rsidR="001A2F8A">
        <w:rPr>
          <w:color w:val="000000"/>
          <w:lang w:val="en-US" w:eastAsia="ja-JP"/>
        </w:rPr>
        <w:fldChar w:fldCharType="separate"/>
      </w:r>
      <w:r w:rsidR="001A2F8A">
        <w:rPr>
          <w:color w:val="000000"/>
          <w:lang w:val="en-US" w:eastAsia="ja-JP"/>
        </w:rPr>
        <w:t>[1]</w:t>
      </w:r>
      <w:r w:rsidR="001A2F8A">
        <w:rPr>
          <w:color w:val="000000"/>
          <w:lang w:val="en-US" w:eastAsia="ja-JP"/>
        </w:rPr>
        <w:fldChar w:fldCharType="end"/>
      </w:r>
      <w:r w:rsidR="00772242">
        <w:rPr>
          <w:color w:val="000000"/>
          <w:lang w:val="en-US" w:eastAsia="ja-JP"/>
        </w:rPr>
        <w:t xml:space="preserve">. This contribution shows our views on </w:t>
      </w:r>
      <w:r w:rsidR="004832D5">
        <w:rPr>
          <w:color w:val="000000"/>
          <w:lang w:val="en-US" w:eastAsia="ja-JP"/>
        </w:rPr>
        <w:t xml:space="preserve">antenna characteristics and </w:t>
      </w:r>
      <w:r w:rsidR="00B85DFA">
        <w:rPr>
          <w:color w:val="000000"/>
          <w:lang w:val="en-US" w:eastAsia="ja-JP"/>
        </w:rPr>
        <w:t xml:space="preserve">REFSENS of </w:t>
      </w:r>
      <w:r w:rsidR="00B90E05">
        <w:rPr>
          <w:color w:val="000000"/>
          <w:lang w:val="en-US" w:eastAsia="ja-JP"/>
        </w:rPr>
        <w:t>h</w:t>
      </w:r>
      <w:r w:rsidR="00772242" w:rsidRPr="00772242">
        <w:rPr>
          <w:color w:val="000000"/>
          <w:lang w:val="en-US" w:eastAsia="ja-JP"/>
        </w:rPr>
        <w:t xml:space="preserve">andheld UE </w:t>
      </w:r>
      <w:r w:rsidR="00772242">
        <w:rPr>
          <w:color w:val="000000"/>
          <w:lang w:val="en-US" w:eastAsia="ja-JP"/>
        </w:rPr>
        <w:t>for FR2-2.</w:t>
      </w:r>
    </w:p>
    <w:p w14:paraId="05379559" w14:textId="77777777" w:rsidR="00B50EEF" w:rsidRPr="00D24107" w:rsidRDefault="00B50EEF" w:rsidP="00C8583B">
      <w:pPr>
        <w:spacing w:after="0"/>
        <w:rPr>
          <w:color w:val="000000"/>
          <w:lang w:eastAsia="ja-JP"/>
        </w:rPr>
      </w:pPr>
    </w:p>
    <w:p w14:paraId="6AA7A1F1" w14:textId="200846B1" w:rsidR="00C8583B" w:rsidRDefault="00C8583B" w:rsidP="00C8583B">
      <w:pPr>
        <w:pStyle w:val="1"/>
      </w:pPr>
      <w:r>
        <w:t>2</w:t>
      </w:r>
      <w:r>
        <w:tab/>
        <w:t>Discussion</w:t>
      </w:r>
    </w:p>
    <w:p w14:paraId="69DF1991" w14:textId="2793B49E" w:rsidR="00696F87" w:rsidRDefault="00D24107" w:rsidP="00013FBF">
      <w:pPr>
        <w:rPr>
          <w:lang w:eastAsia="ja-JP"/>
        </w:rPr>
      </w:pPr>
      <w:r w:rsidRPr="001A2F8A">
        <w:rPr>
          <w:lang w:eastAsia="ja-JP"/>
        </w:rPr>
        <w:t>In RAN4</w:t>
      </w:r>
      <w:r>
        <w:rPr>
          <w:lang w:eastAsia="ja-JP"/>
        </w:rPr>
        <w:t xml:space="preserve"> </w:t>
      </w:r>
      <w:r w:rsidRPr="001A2F8A">
        <w:rPr>
          <w:lang w:eastAsia="ja-JP"/>
        </w:rPr>
        <w:t>#100-e meeting</w:t>
      </w:r>
      <w:r>
        <w:rPr>
          <w:lang w:eastAsia="ja-JP"/>
        </w:rPr>
        <w:t xml:space="preserve">, </w:t>
      </w:r>
      <w:r w:rsidR="00821355">
        <w:rPr>
          <w:lang w:eastAsia="ja-JP"/>
        </w:rPr>
        <w:t>s</w:t>
      </w:r>
      <w:r>
        <w:rPr>
          <w:lang w:eastAsia="ja-JP"/>
        </w:rPr>
        <w:t>everal companies showed their intention to adopt 2x8 array size</w:t>
      </w:r>
      <w:r w:rsidR="00B90E05">
        <w:rPr>
          <w:lang w:eastAsia="ja-JP"/>
        </w:rPr>
        <w:t xml:space="preserve"> for FR2-2</w:t>
      </w:r>
      <w:r>
        <w:rPr>
          <w:lang w:eastAsia="ja-JP"/>
        </w:rPr>
        <w:t xml:space="preserve">. </w:t>
      </w:r>
      <w:r w:rsidR="004832D5">
        <w:rPr>
          <w:lang w:eastAsia="ja-JP"/>
        </w:rPr>
        <w:t xml:space="preserve">On the other hand, </w:t>
      </w:r>
      <w:r w:rsidR="00E41DF0">
        <w:rPr>
          <w:lang w:eastAsia="ja-JP"/>
        </w:rPr>
        <w:t xml:space="preserve">some companies expressed that </w:t>
      </w:r>
      <w:r>
        <w:rPr>
          <w:lang w:eastAsia="ja-JP"/>
        </w:rPr>
        <w:t xml:space="preserve">smaller </w:t>
      </w:r>
      <w:r w:rsidR="00E41DF0">
        <w:rPr>
          <w:lang w:eastAsia="ja-JP"/>
        </w:rPr>
        <w:t xml:space="preserve">array </w:t>
      </w:r>
      <w:r w:rsidR="00B90E05">
        <w:rPr>
          <w:lang w:eastAsia="ja-JP"/>
        </w:rPr>
        <w:t xml:space="preserve">size </w:t>
      </w:r>
      <w:r w:rsidR="00E41DF0">
        <w:rPr>
          <w:lang w:eastAsia="ja-JP"/>
        </w:rPr>
        <w:t>(1x8 or 2x4</w:t>
      </w:r>
      <w:r w:rsidR="00B90E05">
        <w:rPr>
          <w:lang w:eastAsia="ja-JP"/>
        </w:rPr>
        <w:t xml:space="preserve"> array</w:t>
      </w:r>
      <w:r w:rsidR="00E41DF0">
        <w:rPr>
          <w:lang w:eastAsia="ja-JP"/>
        </w:rPr>
        <w:t xml:space="preserve">) should be investigated considering the </w:t>
      </w:r>
      <w:r>
        <w:rPr>
          <w:lang w:eastAsia="ja-JP"/>
        </w:rPr>
        <w:t>implementation in handheld UE</w:t>
      </w:r>
      <w:r w:rsidR="00E41DF0">
        <w:rPr>
          <w:lang w:eastAsia="ja-JP"/>
        </w:rPr>
        <w:t xml:space="preserve"> as well</w:t>
      </w:r>
      <w:r>
        <w:rPr>
          <w:lang w:eastAsia="ja-JP"/>
        </w:rPr>
        <w:t>.</w:t>
      </w:r>
    </w:p>
    <w:p w14:paraId="29E7A4DB" w14:textId="77777777" w:rsidR="00E41DF0" w:rsidRDefault="00E41DF0" w:rsidP="00013FBF">
      <w:pPr>
        <w:rPr>
          <w:lang w:eastAsia="ja-JP"/>
        </w:rPr>
      </w:pPr>
    </w:p>
    <w:p w14:paraId="7690387A" w14:textId="2A8A4F4C" w:rsidR="00696F87" w:rsidRDefault="006D1A3D" w:rsidP="004C78C5">
      <w:pPr>
        <w:pStyle w:val="2"/>
        <w:rPr>
          <w:lang w:eastAsia="ja-JP"/>
        </w:rPr>
      </w:pPr>
      <w:r>
        <w:rPr>
          <w:rFonts w:hint="eastAsia"/>
          <w:lang w:eastAsia="ja-JP"/>
        </w:rPr>
        <w:t>2</w:t>
      </w:r>
      <w:r>
        <w:rPr>
          <w:lang w:eastAsia="ja-JP"/>
        </w:rPr>
        <w:t>.1 Antenna gain</w:t>
      </w:r>
    </w:p>
    <w:p w14:paraId="26A08838" w14:textId="51A14A16" w:rsidR="00BA0FBF" w:rsidRDefault="002C4AB1" w:rsidP="00BA0FBF">
      <w:pPr>
        <w:rPr>
          <w:lang w:eastAsia="ja-JP"/>
        </w:rPr>
      </w:pPr>
      <w:r>
        <w:rPr>
          <w:lang w:eastAsia="ja-JP"/>
        </w:rPr>
        <w:t>Based on the previous discussion, w</w:t>
      </w:r>
      <w:r w:rsidR="00BA0FBF" w:rsidRPr="00BA0FBF">
        <w:rPr>
          <w:lang w:eastAsia="ja-JP"/>
        </w:rPr>
        <w:t xml:space="preserve">e analysed the both </w:t>
      </w:r>
      <w:r w:rsidR="00B90E05">
        <w:rPr>
          <w:lang w:eastAsia="ja-JP"/>
        </w:rPr>
        <w:t>1</w:t>
      </w:r>
      <w:r w:rsidR="00BA0FBF" w:rsidRPr="00BA0FBF">
        <w:rPr>
          <w:lang w:eastAsia="ja-JP"/>
        </w:rPr>
        <w:t xml:space="preserve">x8 and </w:t>
      </w:r>
      <w:r w:rsidR="00B90E05">
        <w:rPr>
          <w:lang w:eastAsia="ja-JP"/>
        </w:rPr>
        <w:t>2</w:t>
      </w:r>
      <w:r w:rsidR="00BA0FBF" w:rsidRPr="00BA0FBF">
        <w:rPr>
          <w:lang w:eastAsia="ja-JP"/>
        </w:rPr>
        <w:t>x8 array antenna</w:t>
      </w:r>
      <w:r w:rsidR="00B90E05">
        <w:rPr>
          <w:lang w:eastAsia="ja-JP"/>
        </w:rPr>
        <w:t>s</w:t>
      </w:r>
      <w:r w:rsidR="00BA0FBF" w:rsidRPr="00BA0FBF">
        <w:rPr>
          <w:lang w:eastAsia="ja-JP"/>
        </w:rPr>
        <w:t xml:space="preserve"> for this frequency range.</w:t>
      </w:r>
      <w:r w:rsidR="00BA0FBF">
        <w:rPr>
          <w:lang w:eastAsia="ja-JP"/>
        </w:rPr>
        <w:t xml:space="preserve"> </w:t>
      </w:r>
      <w:r w:rsidR="00B90E05">
        <w:rPr>
          <w:lang w:eastAsia="ja-JP"/>
        </w:rPr>
        <w:t>We assumed the both a</w:t>
      </w:r>
      <w:r w:rsidR="00BA0FBF">
        <w:rPr>
          <w:lang w:eastAsia="ja-JP"/>
        </w:rPr>
        <w:t>ntenna structure</w:t>
      </w:r>
      <w:r w:rsidR="00B90E05">
        <w:rPr>
          <w:lang w:eastAsia="ja-JP"/>
        </w:rPr>
        <w:t>s</w:t>
      </w:r>
      <w:r w:rsidR="00BA0FBF">
        <w:rPr>
          <w:lang w:eastAsia="ja-JP"/>
        </w:rPr>
        <w:t xml:space="preserve"> as Figure 1.</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B41D58" w14:paraId="446831F6" w14:textId="77777777" w:rsidTr="00A1392C">
        <w:tc>
          <w:tcPr>
            <w:tcW w:w="4815" w:type="dxa"/>
            <w:vAlign w:val="center"/>
          </w:tcPr>
          <w:p w14:paraId="4330ABA3" w14:textId="6408C915" w:rsidR="00A1392C" w:rsidRDefault="00942A05" w:rsidP="002C4AB1">
            <w:pPr>
              <w:snapToGrid w:val="0"/>
              <w:spacing w:after="0"/>
              <w:jc w:val="center"/>
              <w:rPr>
                <w:lang w:eastAsia="ja-JP"/>
              </w:rPr>
            </w:pPr>
            <w:r>
              <w:rPr>
                <w:noProof/>
                <w:lang w:eastAsia="ja-JP"/>
              </w:rPr>
              <w:drawing>
                <wp:inline distT="0" distB="0" distL="0" distR="0" wp14:anchorId="1EC90775" wp14:editId="03A0B102">
                  <wp:extent cx="1937520" cy="149796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37520" cy="1497960"/>
                          </a:xfrm>
                          <a:prstGeom prst="rect">
                            <a:avLst/>
                          </a:prstGeom>
                          <a:noFill/>
                          <a:ln>
                            <a:noFill/>
                          </a:ln>
                        </pic:spPr>
                      </pic:pic>
                    </a:graphicData>
                  </a:graphic>
                </wp:inline>
              </w:drawing>
            </w:r>
            <w:r w:rsidR="00A1392C">
              <w:rPr>
                <w:lang w:eastAsia="ja-JP"/>
              </w:rPr>
              <w:br/>
              <w:t>(a) 1x8 array</w:t>
            </w:r>
          </w:p>
        </w:tc>
        <w:tc>
          <w:tcPr>
            <w:tcW w:w="4816" w:type="dxa"/>
            <w:vAlign w:val="center"/>
          </w:tcPr>
          <w:p w14:paraId="3D3564C8" w14:textId="58D2BEA0" w:rsidR="00A1392C" w:rsidRDefault="00A1392C" w:rsidP="002C4AB1">
            <w:pPr>
              <w:snapToGrid w:val="0"/>
              <w:spacing w:after="0"/>
              <w:jc w:val="center"/>
              <w:rPr>
                <w:lang w:eastAsia="ja-JP"/>
              </w:rPr>
            </w:pPr>
            <w:r>
              <w:rPr>
                <w:noProof/>
                <w:lang w:eastAsia="ja-JP"/>
              </w:rPr>
              <w:drawing>
                <wp:inline distT="0" distB="0" distL="0" distR="0" wp14:anchorId="5E64B315" wp14:editId="1FB3805E">
                  <wp:extent cx="1911600" cy="150192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11600" cy="1501920"/>
                          </a:xfrm>
                          <a:prstGeom prst="rect">
                            <a:avLst/>
                          </a:prstGeom>
                          <a:noFill/>
                          <a:ln>
                            <a:noFill/>
                          </a:ln>
                        </pic:spPr>
                      </pic:pic>
                    </a:graphicData>
                  </a:graphic>
                </wp:inline>
              </w:drawing>
            </w:r>
            <w:r>
              <w:rPr>
                <w:lang w:eastAsia="ja-JP"/>
              </w:rPr>
              <w:br/>
              <w:t>(b) 2x8 array</w:t>
            </w:r>
          </w:p>
        </w:tc>
      </w:tr>
    </w:tbl>
    <w:p w14:paraId="5C900B55" w14:textId="3E45BD02" w:rsidR="00BA0FBF" w:rsidRPr="002C4AB1" w:rsidRDefault="00BA0FBF" w:rsidP="002C4AB1">
      <w:pPr>
        <w:spacing w:before="180" w:after="0"/>
        <w:jc w:val="center"/>
        <w:rPr>
          <w:b/>
          <w:bCs/>
          <w:lang w:eastAsia="ja-JP"/>
        </w:rPr>
      </w:pPr>
      <w:r w:rsidRPr="002C4AB1">
        <w:rPr>
          <w:rFonts w:hint="eastAsia"/>
          <w:b/>
          <w:bCs/>
          <w:lang w:eastAsia="ja-JP"/>
        </w:rPr>
        <w:t>F</w:t>
      </w:r>
      <w:r w:rsidRPr="002C4AB1">
        <w:rPr>
          <w:b/>
          <w:bCs/>
          <w:lang w:eastAsia="ja-JP"/>
        </w:rPr>
        <w:t>igure 1. Model of antenna structure</w:t>
      </w:r>
    </w:p>
    <w:p w14:paraId="438F496C" w14:textId="75165028" w:rsidR="002C4AB1" w:rsidRDefault="002C4AB1" w:rsidP="002C4AB1">
      <w:pPr>
        <w:rPr>
          <w:lang w:eastAsia="ja-JP"/>
        </w:rPr>
      </w:pPr>
    </w:p>
    <w:p w14:paraId="32E5575C" w14:textId="0DAAFA39" w:rsidR="00821355" w:rsidRDefault="00821355" w:rsidP="002C4AB1">
      <w:pPr>
        <w:rPr>
          <w:lang w:eastAsia="ja-JP"/>
        </w:rPr>
      </w:pPr>
      <w:r>
        <w:rPr>
          <w:rFonts w:hint="eastAsia"/>
          <w:lang w:eastAsia="ja-JP"/>
        </w:rPr>
        <w:t>W</w:t>
      </w:r>
      <w:r>
        <w:rPr>
          <w:lang w:eastAsia="ja-JP"/>
        </w:rPr>
        <w:t xml:space="preserve">e </w:t>
      </w:r>
      <w:r>
        <w:rPr>
          <w:lang w:eastAsia="ja-JP"/>
        </w:rPr>
        <w:t>designed</w:t>
      </w:r>
      <w:r>
        <w:rPr>
          <w:lang w:eastAsia="ja-JP"/>
        </w:rPr>
        <w:t xml:space="preserve"> and simulated three antenna models. Table 1 shows </w:t>
      </w:r>
      <w:r>
        <w:rPr>
          <w:lang w:eastAsia="ja-JP"/>
        </w:rPr>
        <w:t>their antenna size and simulation result</w:t>
      </w:r>
      <w:r>
        <w:rPr>
          <w:lang w:eastAsia="ja-JP"/>
        </w:rPr>
        <w:t xml:space="preserve">. Antenna </w:t>
      </w:r>
      <w:r>
        <w:rPr>
          <w:lang w:eastAsia="ja-JP"/>
        </w:rPr>
        <w:t xml:space="preserve">pitch between each element </w:t>
      </w:r>
      <w:r>
        <w:rPr>
          <w:lang w:eastAsia="ja-JP"/>
        </w:rPr>
        <w:t>is</w:t>
      </w:r>
      <w:r>
        <w:rPr>
          <w:lang w:eastAsia="ja-JP"/>
        </w:rPr>
        <w:t xml:space="preserve"> 2.3mm (it is equivalent to half wavelength of 65GHz)</w:t>
      </w:r>
      <w:r>
        <w:rPr>
          <w:lang w:eastAsia="ja-JP"/>
        </w:rPr>
        <w:t xml:space="preserve"> and </w:t>
      </w:r>
      <w:r w:rsidRPr="00821355">
        <w:rPr>
          <w:lang w:eastAsia="ja-JP"/>
        </w:rPr>
        <w:t>antenna gains and roll-off exclude antenna feed line.</w:t>
      </w:r>
    </w:p>
    <w:p w14:paraId="5183D093" w14:textId="7F391B2D" w:rsidR="002C4AB1" w:rsidRPr="002C4AB1" w:rsidRDefault="002C4AB1" w:rsidP="002C4AB1">
      <w:pPr>
        <w:jc w:val="center"/>
        <w:rPr>
          <w:b/>
          <w:bCs/>
          <w:lang w:eastAsia="ja-JP"/>
        </w:rPr>
      </w:pPr>
      <w:r w:rsidRPr="002C4AB1">
        <w:rPr>
          <w:rFonts w:hint="eastAsia"/>
          <w:b/>
          <w:bCs/>
          <w:lang w:eastAsia="ja-JP"/>
        </w:rPr>
        <w:t>T</w:t>
      </w:r>
      <w:r w:rsidRPr="002C4AB1">
        <w:rPr>
          <w:b/>
          <w:bCs/>
          <w:lang w:eastAsia="ja-JP"/>
        </w:rPr>
        <w:t>able 1. Antenna size and characteristics.</w:t>
      </w:r>
    </w:p>
    <w:tbl>
      <w:tblPr>
        <w:tblStyle w:val="a7"/>
        <w:tblW w:w="9634" w:type="dxa"/>
        <w:tblLook w:val="04A0" w:firstRow="1" w:lastRow="0" w:firstColumn="1" w:lastColumn="0" w:noHBand="0" w:noVBand="1"/>
      </w:tblPr>
      <w:tblGrid>
        <w:gridCol w:w="316"/>
        <w:gridCol w:w="1080"/>
        <w:gridCol w:w="1948"/>
        <w:gridCol w:w="1572"/>
        <w:gridCol w:w="1573"/>
        <w:gridCol w:w="1572"/>
        <w:gridCol w:w="1573"/>
      </w:tblGrid>
      <w:tr w:rsidR="00AE072A" w14:paraId="0E2FF57A" w14:textId="6B9A3EEB" w:rsidTr="00AE072A">
        <w:tc>
          <w:tcPr>
            <w:tcW w:w="316" w:type="dxa"/>
            <w:vMerge w:val="restart"/>
            <w:vAlign w:val="center"/>
          </w:tcPr>
          <w:p w14:paraId="09829537" w14:textId="6AA81E5A" w:rsidR="00AE072A" w:rsidRDefault="00AE072A" w:rsidP="009F32FD">
            <w:pPr>
              <w:snapToGrid w:val="0"/>
              <w:spacing w:after="0" w:line="280" w:lineRule="exact"/>
              <w:jc w:val="center"/>
              <w:rPr>
                <w:lang w:eastAsia="ja-JP"/>
              </w:rPr>
            </w:pPr>
            <w:r>
              <w:rPr>
                <w:rFonts w:hint="eastAsia"/>
                <w:lang w:eastAsia="ja-JP"/>
              </w:rPr>
              <w:t>#</w:t>
            </w:r>
          </w:p>
        </w:tc>
        <w:tc>
          <w:tcPr>
            <w:tcW w:w="1080" w:type="dxa"/>
            <w:vMerge w:val="restart"/>
            <w:tcBorders>
              <w:right w:val="single" w:sz="4" w:space="0" w:color="auto"/>
            </w:tcBorders>
            <w:vAlign w:val="center"/>
          </w:tcPr>
          <w:p w14:paraId="71A30EC8" w14:textId="57791C25" w:rsidR="00AE072A" w:rsidRDefault="00AE072A" w:rsidP="009F32FD">
            <w:pPr>
              <w:snapToGrid w:val="0"/>
              <w:spacing w:after="0" w:line="280" w:lineRule="exact"/>
              <w:jc w:val="center"/>
              <w:rPr>
                <w:lang w:eastAsia="ja-JP"/>
              </w:rPr>
            </w:pPr>
            <w:r>
              <w:rPr>
                <w:lang w:eastAsia="ja-JP"/>
              </w:rPr>
              <w:t>Array size</w:t>
            </w:r>
          </w:p>
        </w:tc>
        <w:tc>
          <w:tcPr>
            <w:tcW w:w="1948" w:type="dxa"/>
            <w:tcBorders>
              <w:top w:val="single" w:sz="4" w:space="0" w:color="auto"/>
              <w:left w:val="single" w:sz="4" w:space="0" w:color="auto"/>
              <w:bottom w:val="nil"/>
              <w:right w:val="single" w:sz="4" w:space="0" w:color="auto"/>
            </w:tcBorders>
            <w:vAlign w:val="center"/>
          </w:tcPr>
          <w:p w14:paraId="177B0A84" w14:textId="27FCF4A3" w:rsidR="00AE072A" w:rsidRDefault="00AE072A" w:rsidP="009F32FD">
            <w:pPr>
              <w:snapToGrid w:val="0"/>
              <w:spacing w:after="0" w:line="280" w:lineRule="exact"/>
              <w:jc w:val="center"/>
              <w:rPr>
                <w:lang w:eastAsia="ja-JP"/>
              </w:rPr>
            </w:pPr>
            <w:r>
              <w:rPr>
                <w:lang w:eastAsia="ja-JP"/>
              </w:rPr>
              <w:t>Dimension</w:t>
            </w:r>
          </w:p>
        </w:tc>
        <w:tc>
          <w:tcPr>
            <w:tcW w:w="3145" w:type="dxa"/>
            <w:gridSpan w:val="2"/>
            <w:tcBorders>
              <w:left w:val="single" w:sz="4" w:space="0" w:color="auto"/>
            </w:tcBorders>
            <w:vAlign w:val="center"/>
          </w:tcPr>
          <w:p w14:paraId="209FAF6C" w14:textId="29D32415" w:rsidR="00AE072A" w:rsidRDefault="00AE072A" w:rsidP="009F32FD">
            <w:pPr>
              <w:snapToGrid w:val="0"/>
              <w:spacing w:after="0" w:line="280" w:lineRule="exact"/>
              <w:jc w:val="center"/>
              <w:rPr>
                <w:lang w:eastAsia="ja-JP"/>
              </w:rPr>
            </w:pPr>
            <w:r>
              <w:rPr>
                <w:rFonts w:hint="eastAsia"/>
                <w:lang w:eastAsia="ja-JP"/>
              </w:rPr>
              <w:t>A</w:t>
            </w:r>
            <w:r>
              <w:rPr>
                <w:lang w:eastAsia="ja-JP"/>
              </w:rPr>
              <w:t>ntenna gain</w:t>
            </w:r>
            <w:r w:rsidR="00B90E05">
              <w:rPr>
                <w:lang w:eastAsia="ja-JP"/>
              </w:rPr>
              <w:t xml:space="preserve"> (peak) </w:t>
            </w:r>
            <w:r>
              <w:rPr>
                <w:lang w:eastAsia="ja-JP"/>
              </w:rPr>
              <w:t>[</w:t>
            </w:r>
            <w:proofErr w:type="spellStart"/>
            <w:r>
              <w:rPr>
                <w:lang w:eastAsia="ja-JP"/>
              </w:rPr>
              <w:t>dBi</w:t>
            </w:r>
            <w:proofErr w:type="spellEnd"/>
            <w:r>
              <w:rPr>
                <w:lang w:eastAsia="ja-JP"/>
              </w:rPr>
              <w:t>]</w:t>
            </w:r>
          </w:p>
        </w:tc>
        <w:tc>
          <w:tcPr>
            <w:tcW w:w="3145" w:type="dxa"/>
            <w:gridSpan w:val="2"/>
            <w:vAlign w:val="center"/>
          </w:tcPr>
          <w:p w14:paraId="176CA90C" w14:textId="241C1352" w:rsidR="00AE072A" w:rsidRDefault="00AE072A" w:rsidP="009F32FD">
            <w:pPr>
              <w:snapToGrid w:val="0"/>
              <w:spacing w:after="0" w:line="280" w:lineRule="exact"/>
              <w:jc w:val="center"/>
              <w:rPr>
                <w:lang w:eastAsia="ja-JP"/>
              </w:rPr>
            </w:pPr>
            <w:r>
              <w:rPr>
                <w:rFonts w:hint="eastAsia"/>
                <w:lang w:eastAsia="ja-JP"/>
              </w:rPr>
              <w:t>R</w:t>
            </w:r>
            <w:r>
              <w:rPr>
                <w:lang w:eastAsia="ja-JP"/>
              </w:rPr>
              <w:t>oll-off</w:t>
            </w:r>
            <w:r w:rsidR="00B90E05">
              <w:rPr>
                <w:lang w:eastAsia="ja-JP"/>
              </w:rPr>
              <w:t xml:space="preserve"> </w:t>
            </w:r>
            <w:r>
              <w:rPr>
                <w:lang w:eastAsia="ja-JP"/>
              </w:rPr>
              <w:t>[dB]</w:t>
            </w:r>
          </w:p>
        </w:tc>
      </w:tr>
      <w:tr w:rsidR="00AE072A" w14:paraId="6A3EB298" w14:textId="3E9DE596" w:rsidTr="00AE072A">
        <w:tc>
          <w:tcPr>
            <w:tcW w:w="316" w:type="dxa"/>
            <w:vMerge/>
            <w:vAlign w:val="center"/>
          </w:tcPr>
          <w:p w14:paraId="60E8F5AD" w14:textId="77777777" w:rsidR="00AE072A" w:rsidRDefault="00AE072A" w:rsidP="009F32FD">
            <w:pPr>
              <w:snapToGrid w:val="0"/>
              <w:spacing w:after="0" w:line="280" w:lineRule="exact"/>
              <w:jc w:val="center"/>
              <w:rPr>
                <w:lang w:eastAsia="ja-JP"/>
              </w:rPr>
            </w:pPr>
          </w:p>
        </w:tc>
        <w:tc>
          <w:tcPr>
            <w:tcW w:w="1080" w:type="dxa"/>
            <w:vMerge/>
            <w:tcBorders>
              <w:right w:val="single" w:sz="4" w:space="0" w:color="auto"/>
            </w:tcBorders>
            <w:vAlign w:val="center"/>
          </w:tcPr>
          <w:p w14:paraId="6425DC11" w14:textId="77777777" w:rsidR="00AE072A" w:rsidRDefault="00AE072A" w:rsidP="009F32FD">
            <w:pPr>
              <w:snapToGrid w:val="0"/>
              <w:spacing w:after="0" w:line="280" w:lineRule="exact"/>
              <w:jc w:val="center"/>
              <w:rPr>
                <w:lang w:eastAsia="ja-JP"/>
              </w:rPr>
            </w:pPr>
          </w:p>
        </w:tc>
        <w:tc>
          <w:tcPr>
            <w:tcW w:w="1948" w:type="dxa"/>
            <w:tcBorders>
              <w:top w:val="nil"/>
              <w:left w:val="single" w:sz="4" w:space="0" w:color="auto"/>
              <w:bottom w:val="single" w:sz="4" w:space="0" w:color="auto"/>
              <w:right w:val="single" w:sz="4" w:space="0" w:color="auto"/>
            </w:tcBorders>
            <w:vAlign w:val="center"/>
          </w:tcPr>
          <w:p w14:paraId="1B78596F" w14:textId="641DF486" w:rsidR="00AE072A" w:rsidRDefault="00AE072A" w:rsidP="009F32FD">
            <w:pPr>
              <w:snapToGrid w:val="0"/>
              <w:spacing w:after="0" w:line="280" w:lineRule="exact"/>
              <w:jc w:val="center"/>
              <w:rPr>
                <w:lang w:eastAsia="ja-JP"/>
              </w:rPr>
            </w:pPr>
            <w:r>
              <w:rPr>
                <w:lang w:eastAsia="ja-JP"/>
              </w:rPr>
              <w:t xml:space="preserve">(W </w:t>
            </w:r>
            <w:r>
              <w:rPr>
                <w:rFonts w:hint="eastAsia"/>
                <w:lang w:eastAsia="ja-JP"/>
              </w:rPr>
              <w:t>x</w:t>
            </w:r>
            <w:r>
              <w:rPr>
                <w:lang w:eastAsia="ja-JP"/>
              </w:rPr>
              <w:t xml:space="preserve"> L x t)</w:t>
            </w:r>
            <w:r w:rsidR="00B90E05">
              <w:rPr>
                <w:lang w:eastAsia="ja-JP"/>
              </w:rPr>
              <w:t xml:space="preserve"> </w:t>
            </w:r>
            <w:r>
              <w:rPr>
                <w:lang w:eastAsia="ja-JP"/>
              </w:rPr>
              <w:t>[mm]</w:t>
            </w:r>
          </w:p>
        </w:tc>
        <w:tc>
          <w:tcPr>
            <w:tcW w:w="1572" w:type="dxa"/>
            <w:tcBorders>
              <w:left w:val="single" w:sz="4" w:space="0" w:color="auto"/>
            </w:tcBorders>
            <w:vAlign w:val="center"/>
          </w:tcPr>
          <w:p w14:paraId="730BC852" w14:textId="2EF1E6C5" w:rsidR="00AE072A" w:rsidRDefault="00AE072A" w:rsidP="009F32FD">
            <w:pPr>
              <w:snapToGrid w:val="0"/>
              <w:spacing w:after="0" w:line="280" w:lineRule="exact"/>
              <w:jc w:val="center"/>
              <w:rPr>
                <w:lang w:eastAsia="ja-JP"/>
              </w:rPr>
            </w:pPr>
            <w:r>
              <w:rPr>
                <w:lang w:eastAsia="ja-JP"/>
              </w:rPr>
              <w:t>Element gain</w:t>
            </w:r>
          </w:p>
        </w:tc>
        <w:tc>
          <w:tcPr>
            <w:tcW w:w="1573" w:type="dxa"/>
            <w:vAlign w:val="center"/>
          </w:tcPr>
          <w:p w14:paraId="2610D931" w14:textId="2C70DC1D" w:rsidR="00AE072A" w:rsidRDefault="00AE072A" w:rsidP="009F32FD">
            <w:pPr>
              <w:snapToGrid w:val="0"/>
              <w:spacing w:after="0" w:line="280" w:lineRule="exact"/>
              <w:jc w:val="center"/>
              <w:rPr>
                <w:lang w:eastAsia="ja-JP"/>
              </w:rPr>
            </w:pPr>
            <w:r>
              <w:rPr>
                <w:lang w:eastAsia="ja-JP"/>
              </w:rPr>
              <w:t>Ant. array gain</w:t>
            </w:r>
          </w:p>
        </w:tc>
        <w:tc>
          <w:tcPr>
            <w:tcW w:w="1572" w:type="dxa"/>
            <w:vAlign w:val="center"/>
          </w:tcPr>
          <w:p w14:paraId="6F68F9C0" w14:textId="2E4A1199" w:rsidR="00AE072A" w:rsidRDefault="00AE072A" w:rsidP="009F32FD">
            <w:pPr>
              <w:snapToGrid w:val="0"/>
              <w:spacing w:after="0" w:line="280" w:lineRule="exact"/>
              <w:jc w:val="center"/>
              <w:rPr>
                <w:lang w:eastAsia="ja-JP"/>
              </w:rPr>
            </w:pPr>
            <w:r>
              <w:rPr>
                <w:lang w:eastAsia="ja-JP"/>
              </w:rPr>
              <w:t>52.6-71GHz</w:t>
            </w:r>
          </w:p>
        </w:tc>
        <w:tc>
          <w:tcPr>
            <w:tcW w:w="1573" w:type="dxa"/>
          </w:tcPr>
          <w:p w14:paraId="4A7D761F" w14:textId="50ECD0B5" w:rsidR="00AE072A" w:rsidRDefault="00AE072A" w:rsidP="009F32FD">
            <w:pPr>
              <w:snapToGrid w:val="0"/>
              <w:spacing w:after="0" w:line="280" w:lineRule="exact"/>
              <w:jc w:val="center"/>
              <w:rPr>
                <w:lang w:eastAsia="ja-JP"/>
              </w:rPr>
            </w:pPr>
            <w:r>
              <w:rPr>
                <w:rFonts w:hint="eastAsia"/>
                <w:lang w:eastAsia="ja-JP"/>
              </w:rPr>
              <w:t>6</w:t>
            </w:r>
            <w:r>
              <w:rPr>
                <w:lang w:eastAsia="ja-JP"/>
              </w:rPr>
              <w:t>6-71GHz</w:t>
            </w:r>
          </w:p>
        </w:tc>
      </w:tr>
      <w:tr w:rsidR="00E00C36" w14:paraId="3A80F4EC" w14:textId="4A2959CE" w:rsidTr="00AE072A">
        <w:tc>
          <w:tcPr>
            <w:tcW w:w="316" w:type="dxa"/>
            <w:vAlign w:val="center"/>
          </w:tcPr>
          <w:p w14:paraId="025659AC" w14:textId="7E62A31D" w:rsidR="00E00C36" w:rsidRDefault="00E00C36" w:rsidP="009F32FD">
            <w:pPr>
              <w:snapToGrid w:val="0"/>
              <w:spacing w:after="0" w:line="280" w:lineRule="exact"/>
              <w:jc w:val="center"/>
              <w:rPr>
                <w:lang w:eastAsia="ja-JP"/>
              </w:rPr>
            </w:pPr>
            <w:r>
              <w:rPr>
                <w:rFonts w:hint="eastAsia"/>
                <w:lang w:eastAsia="ja-JP"/>
              </w:rPr>
              <w:t>1</w:t>
            </w:r>
          </w:p>
        </w:tc>
        <w:tc>
          <w:tcPr>
            <w:tcW w:w="1080" w:type="dxa"/>
            <w:vAlign w:val="center"/>
          </w:tcPr>
          <w:p w14:paraId="45BAD6E7" w14:textId="3B2660AE" w:rsidR="00E00C36" w:rsidRDefault="00E00C36" w:rsidP="009F32FD">
            <w:pPr>
              <w:snapToGrid w:val="0"/>
              <w:spacing w:after="0" w:line="280" w:lineRule="exact"/>
              <w:jc w:val="center"/>
              <w:rPr>
                <w:lang w:eastAsia="ja-JP"/>
              </w:rPr>
            </w:pPr>
            <w:r>
              <w:rPr>
                <w:rFonts w:hint="eastAsia"/>
                <w:lang w:eastAsia="ja-JP"/>
              </w:rPr>
              <w:t>1</w:t>
            </w:r>
            <w:r>
              <w:rPr>
                <w:lang w:eastAsia="ja-JP"/>
              </w:rPr>
              <w:t>x8</w:t>
            </w:r>
          </w:p>
        </w:tc>
        <w:tc>
          <w:tcPr>
            <w:tcW w:w="1948" w:type="dxa"/>
            <w:tcBorders>
              <w:top w:val="single" w:sz="4" w:space="0" w:color="auto"/>
            </w:tcBorders>
            <w:vAlign w:val="center"/>
          </w:tcPr>
          <w:p w14:paraId="2BD33756" w14:textId="0B74E244" w:rsidR="00E00C36" w:rsidRDefault="00E00C36" w:rsidP="009F32FD">
            <w:pPr>
              <w:snapToGrid w:val="0"/>
              <w:spacing w:after="0" w:line="280" w:lineRule="exact"/>
              <w:jc w:val="center"/>
              <w:rPr>
                <w:lang w:eastAsia="ja-JP"/>
              </w:rPr>
            </w:pPr>
            <w:r>
              <w:rPr>
                <w:rFonts w:hint="eastAsia"/>
                <w:lang w:eastAsia="ja-JP"/>
              </w:rPr>
              <w:t>4</w:t>
            </w:r>
            <w:r>
              <w:rPr>
                <w:lang w:eastAsia="ja-JP"/>
              </w:rPr>
              <w:t>.0 x 20.1 x 0.3</w:t>
            </w:r>
          </w:p>
        </w:tc>
        <w:tc>
          <w:tcPr>
            <w:tcW w:w="1572" w:type="dxa"/>
            <w:vAlign w:val="center"/>
          </w:tcPr>
          <w:p w14:paraId="60FE996F" w14:textId="0337FA08" w:rsidR="00E00C36" w:rsidRDefault="00843B8F" w:rsidP="00DB6FC3">
            <w:pPr>
              <w:snapToGrid w:val="0"/>
              <w:spacing w:after="0" w:line="280" w:lineRule="exact"/>
              <w:ind w:rightChars="50" w:right="100"/>
              <w:jc w:val="right"/>
              <w:rPr>
                <w:lang w:eastAsia="ja-JP"/>
              </w:rPr>
            </w:pPr>
            <w:r>
              <w:rPr>
                <w:rFonts w:hint="eastAsia"/>
                <w:lang w:eastAsia="ja-JP"/>
              </w:rPr>
              <w:t>5</w:t>
            </w:r>
            <w:r>
              <w:rPr>
                <w:lang w:eastAsia="ja-JP"/>
              </w:rPr>
              <w:t>.</w:t>
            </w:r>
            <w:r w:rsidR="00B505BE">
              <w:rPr>
                <w:lang w:eastAsia="ja-JP"/>
              </w:rPr>
              <w:t>2</w:t>
            </w:r>
          </w:p>
        </w:tc>
        <w:tc>
          <w:tcPr>
            <w:tcW w:w="1573" w:type="dxa"/>
            <w:vAlign w:val="center"/>
          </w:tcPr>
          <w:p w14:paraId="22512432" w14:textId="66E0B111" w:rsidR="00E00C36" w:rsidRDefault="00843B8F" w:rsidP="00DB6FC3">
            <w:pPr>
              <w:snapToGrid w:val="0"/>
              <w:spacing w:after="0" w:line="280" w:lineRule="exact"/>
              <w:ind w:rightChars="50" w:right="100"/>
              <w:jc w:val="right"/>
              <w:rPr>
                <w:lang w:eastAsia="ja-JP"/>
              </w:rPr>
            </w:pPr>
            <w:r>
              <w:rPr>
                <w:rFonts w:hint="eastAsia"/>
                <w:lang w:eastAsia="ja-JP"/>
              </w:rPr>
              <w:t>1</w:t>
            </w:r>
            <w:r>
              <w:rPr>
                <w:lang w:eastAsia="ja-JP"/>
              </w:rPr>
              <w:t>4.</w:t>
            </w:r>
            <w:r w:rsidR="002B7B34">
              <w:rPr>
                <w:lang w:eastAsia="ja-JP"/>
              </w:rPr>
              <w:t>2</w:t>
            </w:r>
          </w:p>
        </w:tc>
        <w:tc>
          <w:tcPr>
            <w:tcW w:w="1572" w:type="dxa"/>
            <w:vAlign w:val="center"/>
          </w:tcPr>
          <w:p w14:paraId="1DE66915" w14:textId="7F470370" w:rsidR="00E00C36" w:rsidRDefault="00843B8F" w:rsidP="00DB6FC3">
            <w:pPr>
              <w:snapToGrid w:val="0"/>
              <w:spacing w:after="0" w:line="280" w:lineRule="exact"/>
              <w:ind w:rightChars="50" w:right="100"/>
              <w:jc w:val="right"/>
              <w:rPr>
                <w:lang w:eastAsia="ja-JP"/>
              </w:rPr>
            </w:pPr>
            <w:r>
              <w:rPr>
                <w:rFonts w:hint="eastAsia"/>
                <w:lang w:eastAsia="ja-JP"/>
              </w:rPr>
              <w:t>2</w:t>
            </w:r>
            <w:r>
              <w:rPr>
                <w:lang w:eastAsia="ja-JP"/>
              </w:rPr>
              <w:t>.8</w:t>
            </w:r>
          </w:p>
        </w:tc>
        <w:tc>
          <w:tcPr>
            <w:tcW w:w="1573" w:type="dxa"/>
          </w:tcPr>
          <w:p w14:paraId="2F6705CF" w14:textId="4DBB0F6A" w:rsidR="00E00C36" w:rsidRDefault="00843B8F" w:rsidP="00DB6FC3">
            <w:pPr>
              <w:snapToGrid w:val="0"/>
              <w:spacing w:after="0" w:line="280" w:lineRule="exact"/>
              <w:ind w:rightChars="50" w:right="100"/>
              <w:jc w:val="right"/>
              <w:rPr>
                <w:lang w:eastAsia="ja-JP"/>
              </w:rPr>
            </w:pPr>
            <w:r>
              <w:rPr>
                <w:rFonts w:hint="eastAsia"/>
                <w:lang w:eastAsia="ja-JP"/>
              </w:rPr>
              <w:t>0</w:t>
            </w:r>
            <w:r>
              <w:rPr>
                <w:lang w:eastAsia="ja-JP"/>
              </w:rPr>
              <w:t>.6</w:t>
            </w:r>
          </w:p>
        </w:tc>
      </w:tr>
      <w:tr w:rsidR="00E00C36" w14:paraId="1E57EBBF" w14:textId="1E56A51A" w:rsidTr="00E00C36">
        <w:tc>
          <w:tcPr>
            <w:tcW w:w="316" w:type="dxa"/>
            <w:vAlign w:val="center"/>
          </w:tcPr>
          <w:p w14:paraId="0040E7B7" w14:textId="2918900A" w:rsidR="00E00C36" w:rsidRDefault="00E00C36" w:rsidP="009F32FD">
            <w:pPr>
              <w:snapToGrid w:val="0"/>
              <w:spacing w:after="0" w:line="280" w:lineRule="exact"/>
              <w:jc w:val="center"/>
              <w:rPr>
                <w:lang w:eastAsia="ja-JP"/>
              </w:rPr>
            </w:pPr>
            <w:r>
              <w:rPr>
                <w:rFonts w:hint="eastAsia"/>
                <w:lang w:eastAsia="ja-JP"/>
              </w:rPr>
              <w:t>2</w:t>
            </w:r>
          </w:p>
        </w:tc>
        <w:tc>
          <w:tcPr>
            <w:tcW w:w="1080" w:type="dxa"/>
            <w:vAlign w:val="center"/>
          </w:tcPr>
          <w:p w14:paraId="5506131F" w14:textId="1822BEC2" w:rsidR="00E00C36" w:rsidRDefault="00E00C36" w:rsidP="009F32FD">
            <w:pPr>
              <w:snapToGrid w:val="0"/>
              <w:spacing w:after="0" w:line="280" w:lineRule="exact"/>
              <w:jc w:val="center"/>
              <w:rPr>
                <w:lang w:eastAsia="ja-JP"/>
              </w:rPr>
            </w:pPr>
            <w:r>
              <w:rPr>
                <w:rFonts w:hint="eastAsia"/>
                <w:lang w:eastAsia="ja-JP"/>
              </w:rPr>
              <w:t>2</w:t>
            </w:r>
            <w:r>
              <w:rPr>
                <w:lang w:eastAsia="ja-JP"/>
              </w:rPr>
              <w:t>x8</w:t>
            </w:r>
          </w:p>
        </w:tc>
        <w:tc>
          <w:tcPr>
            <w:tcW w:w="1948" w:type="dxa"/>
            <w:vAlign w:val="center"/>
          </w:tcPr>
          <w:p w14:paraId="65187C94" w14:textId="1E19035A" w:rsidR="00E00C36" w:rsidRDefault="00E00C36" w:rsidP="009F32FD">
            <w:pPr>
              <w:snapToGrid w:val="0"/>
              <w:spacing w:after="0" w:line="280" w:lineRule="exact"/>
              <w:jc w:val="center"/>
              <w:rPr>
                <w:lang w:eastAsia="ja-JP"/>
              </w:rPr>
            </w:pPr>
            <w:r>
              <w:rPr>
                <w:rFonts w:hint="eastAsia"/>
                <w:lang w:eastAsia="ja-JP"/>
              </w:rPr>
              <w:t>4</w:t>
            </w:r>
            <w:r>
              <w:rPr>
                <w:lang w:eastAsia="ja-JP"/>
              </w:rPr>
              <w:t>.0 x 20.1 x 0.3</w:t>
            </w:r>
          </w:p>
        </w:tc>
        <w:tc>
          <w:tcPr>
            <w:tcW w:w="1572" w:type="dxa"/>
            <w:vAlign w:val="center"/>
          </w:tcPr>
          <w:p w14:paraId="77702CB4" w14:textId="71BC304F" w:rsidR="00E00C36" w:rsidRDefault="0083569E" w:rsidP="00DB6FC3">
            <w:pPr>
              <w:snapToGrid w:val="0"/>
              <w:spacing w:after="0" w:line="280" w:lineRule="exact"/>
              <w:ind w:rightChars="50" w:right="100"/>
              <w:jc w:val="right"/>
              <w:rPr>
                <w:lang w:eastAsia="ja-JP"/>
              </w:rPr>
            </w:pPr>
            <w:r>
              <w:rPr>
                <w:rFonts w:hint="eastAsia"/>
                <w:lang w:eastAsia="ja-JP"/>
              </w:rPr>
              <w:t>3</w:t>
            </w:r>
            <w:r>
              <w:rPr>
                <w:lang w:eastAsia="ja-JP"/>
              </w:rPr>
              <w:t>.4</w:t>
            </w:r>
          </w:p>
        </w:tc>
        <w:tc>
          <w:tcPr>
            <w:tcW w:w="1573" w:type="dxa"/>
            <w:vAlign w:val="center"/>
          </w:tcPr>
          <w:p w14:paraId="256FE7A9" w14:textId="4457F9D2" w:rsidR="00E00C36" w:rsidRDefault="0083569E" w:rsidP="00DB6FC3">
            <w:pPr>
              <w:snapToGrid w:val="0"/>
              <w:spacing w:after="0" w:line="280" w:lineRule="exact"/>
              <w:ind w:rightChars="50" w:right="100"/>
              <w:jc w:val="right"/>
              <w:rPr>
                <w:lang w:eastAsia="ja-JP"/>
              </w:rPr>
            </w:pPr>
            <w:r>
              <w:rPr>
                <w:rFonts w:hint="eastAsia"/>
                <w:lang w:eastAsia="ja-JP"/>
              </w:rPr>
              <w:t>1</w:t>
            </w:r>
            <w:r>
              <w:rPr>
                <w:lang w:eastAsia="ja-JP"/>
              </w:rPr>
              <w:t>5.4</w:t>
            </w:r>
          </w:p>
        </w:tc>
        <w:tc>
          <w:tcPr>
            <w:tcW w:w="1572" w:type="dxa"/>
            <w:vAlign w:val="center"/>
          </w:tcPr>
          <w:p w14:paraId="5116F205" w14:textId="3CDE18D6" w:rsidR="00E00C36" w:rsidRDefault="002B7B34" w:rsidP="00DB6FC3">
            <w:pPr>
              <w:snapToGrid w:val="0"/>
              <w:spacing w:after="0" w:line="280" w:lineRule="exact"/>
              <w:ind w:rightChars="50" w:right="100"/>
              <w:jc w:val="right"/>
              <w:rPr>
                <w:lang w:eastAsia="ja-JP"/>
              </w:rPr>
            </w:pPr>
            <w:r>
              <w:rPr>
                <w:rFonts w:hint="eastAsia"/>
                <w:lang w:eastAsia="ja-JP"/>
              </w:rPr>
              <w:t>2</w:t>
            </w:r>
            <w:r>
              <w:rPr>
                <w:lang w:eastAsia="ja-JP"/>
              </w:rPr>
              <w:t>.8</w:t>
            </w:r>
          </w:p>
        </w:tc>
        <w:tc>
          <w:tcPr>
            <w:tcW w:w="1573" w:type="dxa"/>
          </w:tcPr>
          <w:p w14:paraId="7D08942F" w14:textId="662491B7" w:rsidR="00E00C36" w:rsidRDefault="002B7B34" w:rsidP="00DB6FC3">
            <w:pPr>
              <w:snapToGrid w:val="0"/>
              <w:spacing w:after="0" w:line="280" w:lineRule="exact"/>
              <w:ind w:rightChars="50" w:right="100"/>
              <w:jc w:val="right"/>
              <w:rPr>
                <w:lang w:eastAsia="ja-JP"/>
              </w:rPr>
            </w:pPr>
            <w:r>
              <w:rPr>
                <w:lang w:eastAsia="ja-JP"/>
              </w:rPr>
              <w:t>0</w:t>
            </w:r>
            <w:r w:rsidR="0083569E">
              <w:rPr>
                <w:lang w:eastAsia="ja-JP"/>
              </w:rPr>
              <w:t>.</w:t>
            </w:r>
            <w:r>
              <w:rPr>
                <w:lang w:eastAsia="ja-JP"/>
              </w:rPr>
              <w:t>7</w:t>
            </w:r>
          </w:p>
        </w:tc>
      </w:tr>
      <w:tr w:rsidR="00E00C36" w14:paraId="6A5768E7" w14:textId="4D29C2B0" w:rsidTr="00E00C36">
        <w:tc>
          <w:tcPr>
            <w:tcW w:w="316" w:type="dxa"/>
            <w:vAlign w:val="center"/>
          </w:tcPr>
          <w:p w14:paraId="10B75460" w14:textId="2E5A96E4" w:rsidR="00E00C36" w:rsidRDefault="00E00C36" w:rsidP="009F32FD">
            <w:pPr>
              <w:snapToGrid w:val="0"/>
              <w:spacing w:after="0" w:line="280" w:lineRule="exact"/>
              <w:jc w:val="center"/>
              <w:rPr>
                <w:lang w:eastAsia="ja-JP"/>
              </w:rPr>
            </w:pPr>
            <w:r>
              <w:rPr>
                <w:rFonts w:hint="eastAsia"/>
                <w:lang w:eastAsia="ja-JP"/>
              </w:rPr>
              <w:t>3</w:t>
            </w:r>
          </w:p>
        </w:tc>
        <w:tc>
          <w:tcPr>
            <w:tcW w:w="1080" w:type="dxa"/>
            <w:vAlign w:val="center"/>
          </w:tcPr>
          <w:p w14:paraId="642CB087" w14:textId="4C09C796" w:rsidR="00E00C36" w:rsidRDefault="00E00C36" w:rsidP="009F32FD">
            <w:pPr>
              <w:snapToGrid w:val="0"/>
              <w:spacing w:after="0" w:line="280" w:lineRule="exact"/>
              <w:jc w:val="center"/>
              <w:rPr>
                <w:lang w:eastAsia="ja-JP"/>
              </w:rPr>
            </w:pPr>
            <w:r>
              <w:rPr>
                <w:rFonts w:hint="eastAsia"/>
                <w:lang w:eastAsia="ja-JP"/>
              </w:rPr>
              <w:t>2</w:t>
            </w:r>
            <w:r>
              <w:rPr>
                <w:lang w:eastAsia="ja-JP"/>
              </w:rPr>
              <w:t>x8</w:t>
            </w:r>
          </w:p>
        </w:tc>
        <w:tc>
          <w:tcPr>
            <w:tcW w:w="1948" w:type="dxa"/>
            <w:vAlign w:val="center"/>
          </w:tcPr>
          <w:p w14:paraId="217D1A17" w14:textId="6D2115B6" w:rsidR="00E00C36" w:rsidRDefault="00843B8F" w:rsidP="009F32FD">
            <w:pPr>
              <w:snapToGrid w:val="0"/>
              <w:spacing w:after="0" w:line="280" w:lineRule="exact"/>
              <w:jc w:val="center"/>
              <w:rPr>
                <w:lang w:eastAsia="ja-JP"/>
              </w:rPr>
            </w:pPr>
            <w:r>
              <w:rPr>
                <w:lang w:eastAsia="ja-JP"/>
              </w:rPr>
              <w:t>6.3</w:t>
            </w:r>
            <w:r w:rsidR="00E00C36">
              <w:rPr>
                <w:lang w:eastAsia="ja-JP"/>
              </w:rPr>
              <w:t xml:space="preserve"> x 20.1 x 0.3</w:t>
            </w:r>
          </w:p>
        </w:tc>
        <w:tc>
          <w:tcPr>
            <w:tcW w:w="1572" w:type="dxa"/>
            <w:vAlign w:val="center"/>
          </w:tcPr>
          <w:p w14:paraId="575E9F2C" w14:textId="4CD2C8EE" w:rsidR="00E00C36" w:rsidRDefault="00E00C36" w:rsidP="00DB6FC3">
            <w:pPr>
              <w:snapToGrid w:val="0"/>
              <w:spacing w:after="0" w:line="280" w:lineRule="exact"/>
              <w:ind w:rightChars="50" w:right="100"/>
              <w:jc w:val="right"/>
              <w:rPr>
                <w:lang w:eastAsia="ja-JP"/>
              </w:rPr>
            </w:pPr>
            <w:r>
              <w:rPr>
                <w:lang w:eastAsia="ja-JP"/>
              </w:rPr>
              <w:t>5.1</w:t>
            </w:r>
          </w:p>
        </w:tc>
        <w:tc>
          <w:tcPr>
            <w:tcW w:w="1573" w:type="dxa"/>
            <w:vAlign w:val="center"/>
          </w:tcPr>
          <w:p w14:paraId="640D4B60" w14:textId="0F81A61D" w:rsidR="00E00C36" w:rsidRDefault="00E00C36" w:rsidP="00DB6FC3">
            <w:pPr>
              <w:snapToGrid w:val="0"/>
              <w:spacing w:after="0" w:line="280" w:lineRule="exact"/>
              <w:ind w:rightChars="50" w:right="100"/>
              <w:jc w:val="right"/>
              <w:rPr>
                <w:lang w:eastAsia="ja-JP"/>
              </w:rPr>
            </w:pPr>
            <w:r>
              <w:rPr>
                <w:lang w:eastAsia="ja-JP"/>
              </w:rPr>
              <w:t>17.1</w:t>
            </w:r>
          </w:p>
        </w:tc>
        <w:tc>
          <w:tcPr>
            <w:tcW w:w="1572" w:type="dxa"/>
            <w:vAlign w:val="center"/>
          </w:tcPr>
          <w:p w14:paraId="6D118D65" w14:textId="5013356E" w:rsidR="00E00C36" w:rsidRDefault="00EC0124" w:rsidP="00DB6FC3">
            <w:pPr>
              <w:snapToGrid w:val="0"/>
              <w:spacing w:after="0" w:line="280" w:lineRule="exact"/>
              <w:ind w:rightChars="50" w:right="100"/>
              <w:jc w:val="right"/>
              <w:rPr>
                <w:lang w:eastAsia="ja-JP"/>
              </w:rPr>
            </w:pPr>
            <w:r>
              <w:rPr>
                <w:rFonts w:hint="eastAsia"/>
                <w:lang w:eastAsia="ja-JP"/>
              </w:rPr>
              <w:t>3</w:t>
            </w:r>
            <w:r>
              <w:rPr>
                <w:lang w:eastAsia="ja-JP"/>
              </w:rPr>
              <w:t>.</w:t>
            </w:r>
            <w:r w:rsidR="002B7B34">
              <w:rPr>
                <w:lang w:eastAsia="ja-JP"/>
              </w:rPr>
              <w:t>3</w:t>
            </w:r>
          </w:p>
        </w:tc>
        <w:tc>
          <w:tcPr>
            <w:tcW w:w="1573" w:type="dxa"/>
          </w:tcPr>
          <w:p w14:paraId="561EBE44" w14:textId="32803E20" w:rsidR="00E00C36" w:rsidRDefault="00EC0124" w:rsidP="00DB6FC3">
            <w:pPr>
              <w:snapToGrid w:val="0"/>
              <w:spacing w:after="0" w:line="280" w:lineRule="exact"/>
              <w:ind w:rightChars="50" w:right="100"/>
              <w:jc w:val="right"/>
              <w:rPr>
                <w:lang w:eastAsia="ja-JP"/>
              </w:rPr>
            </w:pPr>
            <w:r>
              <w:rPr>
                <w:rFonts w:hint="eastAsia"/>
                <w:lang w:eastAsia="ja-JP"/>
              </w:rPr>
              <w:t>0</w:t>
            </w:r>
            <w:r>
              <w:rPr>
                <w:lang w:eastAsia="ja-JP"/>
              </w:rPr>
              <w:t>.5</w:t>
            </w:r>
          </w:p>
        </w:tc>
      </w:tr>
    </w:tbl>
    <w:p w14:paraId="4C71FF25" w14:textId="734E035E" w:rsidR="002C4AB1" w:rsidRDefault="002C4AB1" w:rsidP="0083569E">
      <w:pPr>
        <w:jc w:val="right"/>
        <w:rPr>
          <w:lang w:eastAsia="ja-JP"/>
        </w:rPr>
      </w:pPr>
    </w:p>
    <w:p w14:paraId="1B72F499" w14:textId="2D57483A" w:rsidR="00F537E7" w:rsidRDefault="003418E7" w:rsidP="002C4AB1">
      <w:pPr>
        <w:rPr>
          <w:lang w:eastAsia="ja-JP"/>
        </w:rPr>
      </w:pPr>
      <w:r>
        <w:rPr>
          <w:lang w:eastAsia="ja-JP"/>
        </w:rPr>
        <w:lastRenderedPageBreak/>
        <w:t xml:space="preserve">We assumed the </w:t>
      </w:r>
      <w:r w:rsidR="00531099">
        <w:rPr>
          <w:lang w:eastAsia="ja-JP"/>
        </w:rPr>
        <w:t xml:space="preserve">limitation of antenna </w:t>
      </w:r>
      <w:r>
        <w:rPr>
          <w:lang w:eastAsia="ja-JP"/>
        </w:rPr>
        <w:t>width</w:t>
      </w:r>
      <w:r w:rsidR="00531099">
        <w:rPr>
          <w:lang w:eastAsia="ja-JP"/>
        </w:rPr>
        <w:t xml:space="preserve"> is 4</w:t>
      </w:r>
      <w:r w:rsidR="00DF48AE">
        <w:rPr>
          <w:lang w:eastAsia="ja-JP"/>
        </w:rPr>
        <w:t>.0</w:t>
      </w:r>
      <w:r w:rsidR="00531099">
        <w:rPr>
          <w:lang w:eastAsia="ja-JP"/>
        </w:rPr>
        <w:t>mm</w:t>
      </w:r>
      <w:r>
        <w:rPr>
          <w:lang w:eastAsia="ja-JP"/>
        </w:rPr>
        <w:t xml:space="preserve">, because of the thickness of </w:t>
      </w:r>
      <w:r w:rsidR="0065007B">
        <w:rPr>
          <w:lang w:eastAsia="ja-JP"/>
        </w:rPr>
        <w:t xml:space="preserve">the </w:t>
      </w:r>
      <w:r>
        <w:rPr>
          <w:lang w:eastAsia="ja-JP"/>
        </w:rPr>
        <w:t xml:space="preserve">current handheld UE products. In this case, elements gain of </w:t>
      </w:r>
      <w:r w:rsidR="00531099">
        <w:rPr>
          <w:lang w:eastAsia="ja-JP"/>
        </w:rPr>
        <w:t>1x8 array</w:t>
      </w:r>
      <w:r>
        <w:rPr>
          <w:lang w:eastAsia="ja-JP"/>
        </w:rPr>
        <w:t xml:space="preserve"> is </w:t>
      </w:r>
      <w:r w:rsidR="0083569E">
        <w:rPr>
          <w:lang w:eastAsia="ja-JP"/>
        </w:rPr>
        <w:t>5.</w:t>
      </w:r>
      <w:r w:rsidR="00C45038">
        <w:rPr>
          <w:lang w:eastAsia="ja-JP"/>
        </w:rPr>
        <w:t>2</w:t>
      </w:r>
      <w:r>
        <w:rPr>
          <w:lang w:eastAsia="ja-JP"/>
        </w:rPr>
        <w:t>dBi, 2x8 array is 3.</w:t>
      </w:r>
      <w:r w:rsidR="0083569E">
        <w:rPr>
          <w:lang w:eastAsia="ja-JP"/>
        </w:rPr>
        <w:t>4</w:t>
      </w:r>
      <w:r>
        <w:rPr>
          <w:lang w:eastAsia="ja-JP"/>
        </w:rPr>
        <w:t>dBi</w:t>
      </w:r>
      <w:r w:rsidR="00DF48AE">
        <w:rPr>
          <w:lang w:eastAsia="ja-JP"/>
        </w:rPr>
        <w:t xml:space="preserve"> (refer to #1, #2 case)</w:t>
      </w:r>
      <w:r>
        <w:rPr>
          <w:lang w:eastAsia="ja-JP"/>
        </w:rPr>
        <w:t xml:space="preserve">. It shows that </w:t>
      </w:r>
      <w:r w:rsidR="0065007B">
        <w:rPr>
          <w:lang w:eastAsia="ja-JP"/>
        </w:rPr>
        <w:t xml:space="preserve">4mm width is not enough </w:t>
      </w:r>
      <w:r w:rsidR="00C45038">
        <w:rPr>
          <w:lang w:eastAsia="ja-JP"/>
        </w:rPr>
        <w:t xml:space="preserve">for </w:t>
      </w:r>
      <w:r w:rsidR="00C45038">
        <w:rPr>
          <w:lang w:eastAsia="ja-JP"/>
        </w:rPr>
        <w:t>2x8 array</w:t>
      </w:r>
      <w:r w:rsidR="00C45038">
        <w:rPr>
          <w:lang w:eastAsia="ja-JP"/>
        </w:rPr>
        <w:t xml:space="preserve"> </w:t>
      </w:r>
      <w:r w:rsidR="0065007B">
        <w:rPr>
          <w:lang w:eastAsia="ja-JP"/>
        </w:rPr>
        <w:t>to a</w:t>
      </w:r>
      <w:r>
        <w:rPr>
          <w:lang w:eastAsia="ja-JP"/>
        </w:rPr>
        <w:t xml:space="preserve">chieve </w:t>
      </w:r>
      <w:r w:rsidR="00DF48AE">
        <w:rPr>
          <w:lang w:eastAsia="ja-JP"/>
        </w:rPr>
        <w:t>more than</w:t>
      </w:r>
      <w:r w:rsidR="0065007B">
        <w:rPr>
          <w:lang w:eastAsia="ja-JP"/>
        </w:rPr>
        <w:t xml:space="preserve"> 4dBi element gain</w:t>
      </w:r>
      <w:r w:rsidR="00F537E7">
        <w:rPr>
          <w:lang w:eastAsia="ja-JP"/>
        </w:rPr>
        <w:t>.</w:t>
      </w:r>
      <w:r w:rsidR="00F537E7" w:rsidRPr="00F537E7">
        <w:rPr>
          <w:lang w:eastAsia="ja-JP"/>
        </w:rPr>
        <w:t xml:space="preserve"> </w:t>
      </w:r>
      <w:r w:rsidR="00F537E7" w:rsidRPr="00641945">
        <w:rPr>
          <w:lang w:eastAsia="ja-JP"/>
        </w:rPr>
        <w:t>Actually, when we increased width from 4</w:t>
      </w:r>
      <w:r w:rsidR="00DF48AE">
        <w:rPr>
          <w:lang w:eastAsia="ja-JP"/>
        </w:rPr>
        <w:t>.0</w:t>
      </w:r>
      <w:r w:rsidR="00F537E7" w:rsidRPr="00641945">
        <w:rPr>
          <w:lang w:eastAsia="ja-JP"/>
        </w:rPr>
        <w:t xml:space="preserve">mm to </w:t>
      </w:r>
      <w:r w:rsidR="00F537E7">
        <w:rPr>
          <w:lang w:eastAsia="ja-JP"/>
        </w:rPr>
        <w:t>6.3</w:t>
      </w:r>
      <w:r w:rsidR="00F537E7" w:rsidRPr="00641945">
        <w:rPr>
          <w:lang w:eastAsia="ja-JP"/>
        </w:rPr>
        <w:t>mm</w:t>
      </w:r>
      <w:r w:rsidR="00F537E7">
        <w:rPr>
          <w:lang w:eastAsia="ja-JP"/>
        </w:rPr>
        <w:t xml:space="preserve"> (refer to #3 case)</w:t>
      </w:r>
      <w:r w:rsidR="00F537E7" w:rsidRPr="00641945">
        <w:rPr>
          <w:lang w:eastAsia="ja-JP"/>
        </w:rPr>
        <w:t xml:space="preserve">, element gain </w:t>
      </w:r>
      <w:r w:rsidR="00F537E7">
        <w:rPr>
          <w:lang w:eastAsia="ja-JP"/>
        </w:rPr>
        <w:t xml:space="preserve">of </w:t>
      </w:r>
      <w:r w:rsidR="00F537E7" w:rsidRPr="00641945">
        <w:rPr>
          <w:lang w:eastAsia="ja-JP"/>
        </w:rPr>
        <w:t xml:space="preserve">2x8 array </w:t>
      </w:r>
      <w:r w:rsidR="00C45038">
        <w:rPr>
          <w:lang w:eastAsia="ja-JP"/>
        </w:rPr>
        <w:t>increased to 5.1dBi</w:t>
      </w:r>
      <w:r w:rsidR="00F537E7" w:rsidRPr="00641945">
        <w:rPr>
          <w:lang w:eastAsia="ja-JP"/>
        </w:rPr>
        <w:t xml:space="preserve">. </w:t>
      </w:r>
      <w:proofErr w:type="gramStart"/>
      <w:r w:rsidR="00F537E7" w:rsidRPr="00641945">
        <w:rPr>
          <w:lang w:eastAsia="ja-JP"/>
        </w:rPr>
        <w:t>So</w:t>
      </w:r>
      <w:proofErr w:type="gramEnd"/>
      <w:r w:rsidR="00F537E7" w:rsidRPr="00641945">
        <w:rPr>
          <w:lang w:eastAsia="ja-JP"/>
        </w:rPr>
        <w:t xml:space="preserve"> </w:t>
      </w:r>
      <w:r w:rsidR="00F537E7">
        <w:rPr>
          <w:lang w:eastAsia="ja-JP"/>
        </w:rPr>
        <w:t xml:space="preserve">it seems that </w:t>
      </w:r>
      <w:r w:rsidR="00DF48AE">
        <w:rPr>
          <w:lang w:eastAsia="ja-JP"/>
        </w:rPr>
        <w:t>2x8 array needs wider width (</w:t>
      </w:r>
      <w:r w:rsidR="00C45038">
        <w:rPr>
          <w:lang w:eastAsia="ja-JP"/>
        </w:rPr>
        <w:t>ex</w:t>
      </w:r>
      <w:r w:rsidR="00DF48AE">
        <w:rPr>
          <w:lang w:eastAsia="ja-JP"/>
        </w:rPr>
        <w:t xml:space="preserve">. </w:t>
      </w:r>
      <w:r w:rsidR="00F537E7">
        <w:rPr>
          <w:lang w:eastAsia="ja-JP"/>
        </w:rPr>
        <w:t>6</w:t>
      </w:r>
      <w:r w:rsidR="00F537E7" w:rsidRPr="00641945">
        <w:rPr>
          <w:lang w:eastAsia="ja-JP"/>
        </w:rPr>
        <w:t>mm</w:t>
      </w:r>
      <w:r w:rsidR="00DF48AE">
        <w:rPr>
          <w:lang w:eastAsia="ja-JP"/>
        </w:rPr>
        <w:t>)</w:t>
      </w:r>
      <w:r w:rsidR="00F537E7">
        <w:rPr>
          <w:lang w:eastAsia="ja-JP"/>
        </w:rPr>
        <w:t>,</w:t>
      </w:r>
      <w:r w:rsidR="00F537E7" w:rsidRPr="00641945">
        <w:rPr>
          <w:lang w:eastAsia="ja-JP"/>
        </w:rPr>
        <w:t xml:space="preserve"> but we think it is difficult to implement it on side of handheld UE.</w:t>
      </w:r>
    </w:p>
    <w:p w14:paraId="763F6625" w14:textId="5FCA9D56" w:rsidR="00641945" w:rsidRDefault="00F537E7" w:rsidP="002C4AB1">
      <w:pPr>
        <w:rPr>
          <w:lang w:eastAsia="ja-JP"/>
        </w:rPr>
      </w:pPr>
      <w:r>
        <w:rPr>
          <w:rFonts w:hint="eastAsia"/>
          <w:lang w:eastAsia="ja-JP"/>
        </w:rPr>
        <w:t>O</w:t>
      </w:r>
      <w:r>
        <w:rPr>
          <w:lang w:eastAsia="ja-JP"/>
        </w:rPr>
        <w:t>n the other hand, 4mm width</w:t>
      </w:r>
      <w:r w:rsidR="0036365E">
        <w:rPr>
          <w:lang w:eastAsia="ja-JP"/>
        </w:rPr>
        <w:t xml:space="preserve"> </w:t>
      </w:r>
      <w:r w:rsidR="005D4D62">
        <w:rPr>
          <w:lang w:eastAsia="ja-JP"/>
        </w:rPr>
        <w:t>is enough</w:t>
      </w:r>
      <w:r w:rsidR="00DF48AE">
        <w:rPr>
          <w:lang w:eastAsia="ja-JP"/>
        </w:rPr>
        <w:t xml:space="preserve"> for</w:t>
      </w:r>
      <w:r w:rsidR="005D4D62">
        <w:rPr>
          <w:lang w:eastAsia="ja-JP"/>
        </w:rPr>
        <w:t xml:space="preserve"> </w:t>
      </w:r>
      <w:r w:rsidR="00DF48AE">
        <w:rPr>
          <w:lang w:eastAsia="ja-JP"/>
        </w:rPr>
        <w:t>1x8 array</w:t>
      </w:r>
      <w:r w:rsidR="00DF48AE">
        <w:rPr>
          <w:lang w:eastAsia="ja-JP"/>
        </w:rPr>
        <w:t xml:space="preserve"> </w:t>
      </w:r>
      <w:r>
        <w:rPr>
          <w:lang w:eastAsia="ja-JP"/>
        </w:rPr>
        <w:t>and it could easily achieve over 4dBi element gain</w:t>
      </w:r>
      <w:r w:rsidR="00DF48AE">
        <w:rPr>
          <w:lang w:eastAsia="ja-JP"/>
        </w:rPr>
        <w:t>.</w:t>
      </w:r>
      <w:r w:rsidR="009515DD">
        <w:rPr>
          <w:lang w:eastAsia="ja-JP"/>
        </w:rPr>
        <w:t xml:space="preserve"> </w:t>
      </w:r>
      <w:r w:rsidR="00DF48AE">
        <w:rPr>
          <w:lang w:eastAsia="ja-JP"/>
        </w:rPr>
        <w:t>I</w:t>
      </w:r>
      <w:r>
        <w:rPr>
          <w:lang w:eastAsia="ja-JP"/>
        </w:rPr>
        <w:t xml:space="preserve">t </w:t>
      </w:r>
      <w:r w:rsidR="00DF48AE">
        <w:rPr>
          <w:lang w:eastAsia="ja-JP"/>
        </w:rPr>
        <w:t>seems</w:t>
      </w:r>
      <w:r>
        <w:rPr>
          <w:lang w:eastAsia="ja-JP"/>
        </w:rPr>
        <w:t xml:space="preserve"> big benefit for handheld UE design. </w:t>
      </w:r>
      <w:proofErr w:type="gramStart"/>
      <w:r>
        <w:rPr>
          <w:lang w:eastAsia="ja-JP"/>
        </w:rPr>
        <w:t>So</w:t>
      </w:r>
      <w:proofErr w:type="gramEnd"/>
      <w:r>
        <w:rPr>
          <w:lang w:eastAsia="ja-JP"/>
        </w:rPr>
        <w:t xml:space="preserve"> we think that 1x8 array </w:t>
      </w:r>
      <w:r w:rsidR="00DF48AE">
        <w:rPr>
          <w:lang w:eastAsia="ja-JP"/>
        </w:rPr>
        <w:t xml:space="preserve">antenna </w:t>
      </w:r>
      <w:r>
        <w:rPr>
          <w:lang w:eastAsia="ja-JP"/>
        </w:rPr>
        <w:t>is suit for handheld UE from antenna performance and implementation point of view.</w:t>
      </w:r>
    </w:p>
    <w:p w14:paraId="2ACDB9D1" w14:textId="4048CBE7" w:rsidR="009515DD" w:rsidRDefault="005039D5" w:rsidP="009515DD">
      <w:pPr>
        <w:ind w:left="1710" w:hanging="1710"/>
        <w:rPr>
          <w:b/>
          <w:bCs/>
          <w:lang w:eastAsia="ja-JP"/>
        </w:rPr>
      </w:pPr>
      <w:r w:rsidRPr="003E5E9F">
        <w:rPr>
          <w:b/>
          <w:bCs/>
          <w:lang w:eastAsia="ja-JP"/>
        </w:rPr>
        <w:t xml:space="preserve">Observation </w:t>
      </w:r>
      <w:r>
        <w:rPr>
          <w:b/>
          <w:bCs/>
          <w:lang w:eastAsia="ja-JP"/>
        </w:rPr>
        <w:t>1</w:t>
      </w:r>
      <w:r w:rsidRPr="003E5E9F">
        <w:rPr>
          <w:b/>
          <w:bCs/>
          <w:lang w:eastAsia="ja-JP"/>
        </w:rPr>
        <w:t>:</w:t>
      </w:r>
      <w:r>
        <w:rPr>
          <w:b/>
          <w:bCs/>
          <w:lang w:eastAsia="ja-JP"/>
        </w:rPr>
        <w:tab/>
      </w:r>
      <w:r w:rsidR="00F57246">
        <w:rPr>
          <w:b/>
          <w:bCs/>
          <w:lang w:eastAsia="ja-JP"/>
        </w:rPr>
        <w:t xml:space="preserve">Because of antenna size limitation, antenna element gain of 2x8 array is lower than it of 1x8 array. Expected element gain is </w:t>
      </w:r>
      <w:r w:rsidR="0036365E">
        <w:rPr>
          <w:b/>
          <w:bCs/>
          <w:lang w:eastAsia="ja-JP"/>
        </w:rPr>
        <w:t>5.</w:t>
      </w:r>
      <w:r w:rsidR="00A010FA">
        <w:rPr>
          <w:b/>
          <w:bCs/>
          <w:lang w:eastAsia="ja-JP"/>
        </w:rPr>
        <w:t>2</w:t>
      </w:r>
      <w:r w:rsidR="00F57246">
        <w:rPr>
          <w:b/>
          <w:bCs/>
          <w:lang w:eastAsia="ja-JP"/>
        </w:rPr>
        <w:t>dBi for 1x8 array antenna, 3.</w:t>
      </w:r>
      <w:r w:rsidR="0036365E">
        <w:rPr>
          <w:b/>
          <w:bCs/>
          <w:lang w:eastAsia="ja-JP"/>
        </w:rPr>
        <w:t>4</w:t>
      </w:r>
      <w:r w:rsidR="00F57246">
        <w:rPr>
          <w:b/>
          <w:bCs/>
          <w:lang w:eastAsia="ja-JP"/>
        </w:rPr>
        <w:t xml:space="preserve">dBi for 2x8 array antenna. </w:t>
      </w:r>
    </w:p>
    <w:p w14:paraId="3578A403" w14:textId="2D73043A" w:rsidR="009515DD" w:rsidRDefault="009515DD" w:rsidP="009515DD">
      <w:pPr>
        <w:ind w:left="1710" w:hanging="1710"/>
        <w:rPr>
          <w:b/>
          <w:bCs/>
          <w:lang w:eastAsia="ja-JP"/>
        </w:rPr>
      </w:pPr>
      <w:r w:rsidRPr="003E5E9F">
        <w:rPr>
          <w:b/>
          <w:bCs/>
          <w:lang w:eastAsia="ja-JP"/>
        </w:rPr>
        <w:t xml:space="preserve">Observation </w:t>
      </w:r>
      <w:r>
        <w:rPr>
          <w:b/>
          <w:bCs/>
          <w:lang w:eastAsia="ja-JP"/>
        </w:rPr>
        <w:t>2</w:t>
      </w:r>
      <w:r w:rsidRPr="003E5E9F">
        <w:rPr>
          <w:b/>
          <w:bCs/>
          <w:lang w:eastAsia="ja-JP"/>
        </w:rPr>
        <w:t>:</w:t>
      </w:r>
      <w:r>
        <w:rPr>
          <w:b/>
          <w:bCs/>
          <w:lang w:eastAsia="ja-JP"/>
        </w:rPr>
        <w:tab/>
      </w:r>
      <w:r w:rsidRPr="009515DD">
        <w:rPr>
          <w:b/>
          <w:bCs/>
          <w:lang w:eastAsia="ja-JP"/>
        </w:rPr>
        <w:t xml:space="preserve">1x8 array </w:t>
      </w:r>
      <w:r w:rsidR="00DF48AE">
        <w:rPr>
          <w:b/>
          <w:bCs/>
          <w:lang w:eastAsia="ja-JP"/>
        </w:rPr>
        <w:t>antenna</w:t>
      </w:r>
      <w:r w:rsidRPr="009515DD">
        <w:rPr>
          <w:b/>
          <w:bCs/>
          <w:lang w:eastAsia="ja-JP"/>
        </w:rPr>
        <w:t xml:space="preserve"> is suit for handheld UE from antenna performance and implementation point of view.</w:t>
      </w:r>
    </w:p>
    <w:p w14:paraId="06AFA7EC" w14:textId="77777777" w:rsidR="009515DD" w:rsidRPr="00DF48AE" w:rsidRDefault="009515DD" w:rsidP="002C4AB1">
      <w:pPr>
        <w:rPr>
          <w:lang w:eastAsia="ja-JP"/>
        </w:rPr>
      </w:pPr>
    </w:p>
    <w:p w14:paraId="3AC18623" w14:textId="2FE37336" w:rsidR="0065007B" w:rsidRDefault="00950D32" w:rsidP="002C4AB1">
      <w:pPr>
        <w:rPr>
          <w:lang w:eastAsia="ja-JP"/>
        </w:rPr>
      </w:pPr>
      <w:r w:rsidRPr="00950D32">
        <w:rPr>
          <w:lang w:eastAsia="ja-JP"/>
        </w:rPr>
        <w:t xml:space="preserve">Another item to consider is antenna gain roll-off loss versus frequency. Currently there is no assigned band class in FR2-2, so we </w:t>
      </w:r>
      <w:r w:rsidR="00772212" w:rsidRPr="00950D32">
        <w:rPr>
          <w:lang w:eastAsia="ja-JP"/>
        </w:rPr>
        <w:t>analyse</w:t>
      </w:r>
      <w:r w:rsidR="00772212">
        <w:rPr>
          <w:lang w:eastAsia="ja-JP"/>
        </w:rPr>
        <w:t>d</w:t>
      </w:r>
      <w:r w:rsidRPr="00950D32">
        <w:rPr>
          <w:lang w:eastAsia="ja-JP"/>
        </w:rPr>
        <w:t xml:space="preserve"> RF performance on full range of 52.6 to 71GHz. </w:t>
      </w:r>
      <w:r w:rsidR="00772212">
        <w:rPr>
          <w:lang w:eastAsia="ja-JP"/>
        </w:rPr>
        <w:t>Therefore,</w:t>
      </w:r>
      <w:r w:rsidRPr="00950D32">
        <w:rPr>
          <w:lang w:eastAsia="ja-JP"/>
        </w:rPr>
        <w:t xml:space="preserve"> </w:t>
      </w:r>
      <w:r w:rsidR="00772212">
        <w:rPr>
          <w:lang w:eastAsia="ja-JP"/>
        </w:rPr>
        <w:t xml:space="preserve">antenna gain </w:t>
      </w:r>
      <w:r w:rsidRPr="00950D32">
        <w:rPr>
          <w:lang w:eastAsia="ja-JP"/>
        </w:rPr>
        <w:t xml:space="preserve">roll-off became </w:t>
      </w:r>
      <w:r w:rsidR="0037613C">
        <w:rPr>
          <w:lang w:eastAsia="ja-JP"/>
        </w:rPr>
        <w:t>2.8</w:t>
      </w:r>
      <w:r w:rsidRPr="00950D32">
        <w:rPr>
          <w:lang w:eastAsia="ja-JP"/>
        </w:rPr>
        <w:t xml:space="preserve">dB or more, it is larger than it of FR2-1’s band. Of course, if frequency range </w:t>
      </w:r>
      <w:r w:rsidR="00772212">
        <w:rPr>
          <w:lang w:eastAsia="ja-JP"/>
        </w:rPr>
        <w:t>is</w:t>
      </w:r>
      <w:r w:rsidRPr="00950D32">
        <w:rPr>
          <w:lang w:eastAsia="ja-JP"/>
        </w:rPr>
        <w:t xml:space="preserve"> small, </w:t>
      </w:r>
      <w:r w:rsidR="00772212">
        <w:rPr>
          <w:lang w:eastAsia="ja-JP"/>
        </w:rPr>
        <w:t xml:space="preserve">antenna gain </w:t>
      </w:r>
      <w:r w:rsidRPr="00950D32">
        <w:rPr>
          <w:lang w:eastAsia="ja-JP"/>
        </w:rPr>
        <w:t xml:space="preserve">roll-off gets better. For example, in case of 66 to 71GHz frequency range, </w:t>
      </w:r>
      <w:r w:rsidR="00772212">
        <w:rPr>
          <w:lang w:eastAsia="ja-JP"/>
        </w:rPr>
        <w:t xml:space="preserve">antenna gain </w:t>
      </w:r>
      <w:r w:rsidRPr="00950D32">
        <w:rPr>
          <w:lang w:eastAsia="ja-JP"/>
        </w:rPr>
        <w:t>roll-off is smaller than 1dB</w:t>
      </w:r>
      <w:r w:rsidR="00772212">
        <w:rPr>
          <w:lang w:eastAsia="ja-JP"/>
        </w:rPr>
        <w:t>,</w:t>
      </w:r>
      <w:r w:rsidRPr="00950D32">
        <w:rPr>
          <w:lang w:eastAsia="ja-JP"/>
        </w:rPr>
        <w:t xml:space="preserve"> </w:t>
      </w:r>
      <w:r w:rsidR="00772212">
        <w:rPr>
          <w:lang w:eastAsia="ja-JP"/>
        </w:rPr>
        <w:t xml:space="preserve">and </w:t>
      </w:r>
      <w:r w:rsidRPr="00950D32">
        <w:rPr>
          <w:lang w:eastAsia="ja-JP"/>
        </w:rPr>
        <w:t xml:space="preserve">we think it is same or smaller than it of FR2-1 bands. </w:t>
      </w:r>
      <w:proofErr w:type="gramStart"/>
      <w:r w:rsidR="00772212" w:rsidRPr="00950D32">
        <w:rPr>
          <w:lang w:eastAsia="ja-JP"/>
        </w:rPr>
        <w:t>So</w:t>
      </w:r>
      <w:proofErr w:type="gramEnd"/>
      <w:r w:rsidRPr="00950D32">
        <w:rPr>
          <w:lang w:eastAsia="ja-JP"/>
        </w:rPr>
        <w:t xml:space="preserve"> we </w:t>
      </w:r>
      <w:r w:rsidR="00772212">
        <w:rPr>
          <w:lang w:eastAsia="ja-JP"/>
        </w:rPr>
        <w:t xml:space="preserve">will </w:t>
      </w:r>
      <w:r w:rsidRPr="00950D32">
        <w:rPr>
          <w:lang w:eastAsia="ja-JP"/>
        </w:rPr>
        <w:t xml:space="preserve">need to revise our </w:t>
      </w:r>
      <w:r w:rsidR="00772212">
        <w:rPr>
          <w:lang w:eastAsia="ja-JP"/>
        </w:rPr>
        <w:t xml:space="preserve">antenna gain </w:t>
      </w:r>
      <w:r w:rsidRPr="00950D32">
        <w:rPr>
          <w:lang w:eastAsia="ja-JP"/>
        </w:rPr>
        <w:t xml:space="preserve">roll-off estimation when specific band class will be assigned </w:t>
      </w:r>
      <w:r w:rsidR="00772212">
        <w:rPr>
          <w:lang w:eastAsia="ja-JP"/>
        </w:rPr>
        <w:t>in FR2-2</w:t>
      </w:r>
      <w:r w:rsidRPr="00950D32">
        <w:rPr>
          <w:lang w:eastAsia="ja-JP"/>
        </w:rPr>
        <w:t>.</w:t>
      </w:r>
    </w:p>
    <w:p w14:paraId="5C4CF06A" w14:textId="7CF39D8E" w:rsidR="005C5D57" w:rsidRDefault="00772212" w:rsidP="00772212">
      <w:pPr>
        <w:ind w:left="1710" w:hanging="1710"/>
        <w:rPr>
          <w:b/>
          <w:bCs/>
          <w:lang w:eastAsia="ja-JP"/>
        </w:rPr>
      </w:pPr>
      <w:r w:rsidRPr="003E5E9F">
        <w:rPr>
          <w:b/>
          <w:bCs/>
          <w:lang w:eastAsia="ja-JP"/>
        </w:rPr>
        <w:t xml:space="preserve">Observation </w:t>
      </w:r>
      <w:r w:rsidR="009515DD">
        <w:rPr>
          <w:b/>
          <w:bCs/>
          <w:lang w:eastAsia="ja-JP"/>
        </w:rPr>
        <w:t>3</w:t>
      </w:r>
      <w:r w:rsidRPr="003E5E9F">
        <w:rPr>
          <w:b/>
          <w:bCs/>
          <w:lang w:eastAsia="ja-JP"/>
        </w:rPr>
        <w:t>:</w:t>
      </w:r>
      <w:r>
        <w:rPr>
          <w:b/>
          <w:bCs/>
          <w:lang w:eastAsia="ja-JP"/>
        </w:rPr>
        <w:tab/>
      </w:r>
      <w:r w:rsidR="003969C7" w:rsidRPr="003969C7">
        <w:rPr>
          <w:b/>
          <w:bCs/>
          <w:lang w:eastAsia="ja-JP"/>
        </w:rPr>
        <w:t xml:space="preserve">Since there is no specific band class in FR2-2, the estimated antenna </w:t>
      </w:r>
      <w:proofErr w:type="gramStart"/>
      <w:r w:rsidR="003969C7" w:rsidRPr="003969C7">
        <w:rPr>
          <w:b/>
          <w:bCs/>
          <w:lang w:eastAsia="ja-JP"/>
        </w:rPr>
        <w:t>gain</w:t>
      </w:r>
      <w:proofErr w:type="gramEnd"/>
      <w:r w:rsidR="003969C7" w:rsidRPr="003969C7">
        <w:rPr>
          <w:b/>
          <w:bCs/>
          <w:lang w:eastAsia="ja-JP"/>
        </w:rPr>
        <w:t xml:space="preserve"> roll-off is 3dB or more because of its wider frequency range.</w:t>
      </w:r>
    </w:p>
    <w:p w14:paraId="43F7D619" w14:textId="28435430" w:rsidR="005C5D57" w:rsidRDefault="005C5D57" w:rsidP="005C5D57">
      <w:pPr>
        <w:ind w:left="1710" w:hanging="1710"/>
        <w:rPr>
          <w:b/>
          <w:bCs/>
          <w:lang w:eastAsia="ja-JP"/>
        </w:rPr>
      </w:pPr>
      <w:r>
        <w:rPr>
          <w:b/>
          <w:bCs/>
          <w:lang w:eastAsia="ja-JP"/>
        </w:rPr>
        <w:t>Proposal</w:t>
      </w:r>
      <w:r w:rsidRPr="003E5E9F">
        <w:rPr>
          <w:b/>
          <w:bCs/>
          <w:lang w:eastAsia="ja-JP"/>
        </w:rPr>
        <w:t xml:space="preserve"> </w:t>
      </w:r>
      <w:r>
        <w:rPr>
          <w:b/>
          <w:bCs/>
          <w:lang w:eastAsia="ja-JP"/>
        </w:rPr>
        <w:t>1</w:t>
      </w:r>
      <w:r w:rsidRPr="003E5E9F">
        <w:rPr>
          <w:b/>
          <w:bCs/>
          <w:lang w:eastAsia="ja-JP"/>
        </w:rPr>
        <w:t>:</w:t>
      </w:r>
      <w:r>
        <w:rPr>
          <w:b/>
          <w:bCs/>
          <w:lang w:eastAsia="ja-JP"/>
        </w:rPr>
        <w:tab/>
      </w:r>
      <w:r w:rsidRPr="005C5D57">
        <w:rPr>
          <w:b/>
          <w:bCs/>
          <w:lang w:eastAsia="ja-JP"/>
        </w:rPr>
        <w:t xml:space="preserve">Antenna gain roll-off </w:t>
      </w:r>
      <w:r>
        <w:rPr>
          <w:b/>
          <w:bCs/>
          <w:lang w:eastAsia="ja-JP"/>
        </w:rPr>
        <w:t>should</w:t>
      </w:r>
      <w:r w:rsidRPr="005C5D57">
        <w:rPr>
          <w:b/>
          <w:bCs/>
          <w:lang w:eastAsia="ja-JP"/>
        </w:rPr>
        <w:t xml:space="preserve"> be revised, when specific band class will be assigned in FR2-</w:t>
      </w:r>
      <w:bookmarkStart w:id="3" w:name="_GoBack"/>
      <w:bookmarkEnd w:id="3"/>
      <w:r w:rsidRPr="005C5D57">
        <w:rPr>
          <w:b/>
          <w:bCs/>
          <w:lang w:eastAsia="ja-JP"/>
        </w:rPr>
        <w:t>2.</w:t>
      </w:r>
      <w:r w:rsidRPr="003969C7">
        <w:rPr>
          <w:b/>
          <w:bCs/>
          <w:lang w:eastAsia="ja-JP"/>
        </w:rPr>
        <w:t xml:space="preserve"> </w:t>
      </w:r>
    </w:p>
    <w:p w14:paraId="348D48CA" w14:textId="77777777" w:rsidR="0065007B" w:rsidRPr="00772212" w:rsidRDefault="0065007B" w:rsidP="002C4AB1">
      <w:pPr>
        <w:rPr>
          <w:lang w:eastAsia="ja-JP"/>
        </w:rPr>
      </w:pPr>
    </w:p>
    <w:p w14:paraId="574563C5" w14:textId="45728642" w:rsidR="0052410D" w:rsidRDefault="0052410D" w:rsidP="0052410D">
      <w:pPr>
        <w:pStyle w:val="2"/>
        <w:rPr>
          <w:lang w:eastAsia="ja-JP"/>
        </w:rPr>
      </w:pPr>
      <w:r>
        <w:rPr>
          <w:rFonts w:hint="eastAsia"/>
          <w:lang w:eastAsia="ja-JP"/>
        </w:rPr>
        <w:t>2</w:t>
      </w:r>
      <w:r>
        <w:rPr>
          <w:lang w:eastAsia="ja-JP"/>
        </w:rPr>
        <w:t xml:space="preserve">.2 </w:t>
      </w:r>
      <w:r w:rsidR="00AE47B1">
        <w:rPr>
          <w:lang w:eastAsia="ja-JP"/>
        </w:rPr>
        <w:t>Peak EIS</w:t>
      </w:r>
    </w:p>
    <w:p w14:paraId="486A1EFA" w14:textId="12A50FAD" w:rsidR="00783C7E" w:rsidRDefault="00AE47B1" w:rsidP="002C4AB1">
      <w:pPr>
        <w:rPr>
          <w:lang w:eastAsia="ja-JP"/>
        </w:rPr>
      </w:pPr>
      <w:r w:rsidRPr="00AE47B1">
        <w:rPr>
          <w:lang w:eastAsia="ja-JP"/>
        </w:rPr>
        <w:t xml:space="preserve">Based on </w:t>
      </w:r>
      <w:r>
        <w:rPr>
          <w:lang w:eastAsia="ja-JP"/>
        </w:rPr>
        <w:t>the previous discussion</w:t>
      </w:r>
      <w:r w:rsidRPr="00AE47B1">
        <w:rPr>
          <w:lang w:eastAsia="ja-JP"/>
        </w:rPr>
        <w:t xml:space="preserve">, we set the number of antenna elements as </w:t>
      </w:r>
      <w:r>
        <w:rPr>
          <w:lang w:eastAsia="ja-JP"/>
        </w:rPr>
        <w:t xml:space="preserve">8 and </w:t>
      </w:r>
      <w:r w:rsidRPr="00AE47B1">
        <w:rPr>
          <w:lang w:eastAsia="ja-JP"/>
        </w:rPr>
        <w:t xml:space="preserve">16 for EIS estimation. Then the minimum peak EIS evaluation for </w:t>
      </w:r>
      <w:r w:rsidR="009515DD">
        <w:rPr>
          <w:lang w:eastAsia="ja-JP"/>
        </w:rPr>
        <w:t>FR2-2</w:t>
      </w:r>
      <w:r w:rsidRPr="00AE47B1">
        <w:rPr>
          <w:lang w:eastAsia="ja-JP"/>
        </w:rPr>
        <w:t xml:space="preserve"> is shown in Table2.</w:t>
      </w:r>
      <w:r w:rsidR="00194F9F">
        <w:rPr>
          <w:lang w:eastAsia="ja-JP"/>
        </w:rPr>
        <w:t xml:space="preserve"> </w:t>
      </w:r>
      <w:r w:rsidR="00194F9F" w:rsidRPr="00194F9F">
        <w:rPr>
          <w:lang w:eastAsia="ja-JP"/>
        </w:rPr>
        <w:t>We adopted bit lower element gain from value of Table 1, considering the case of width is smaller than 4mm.</w:t>
      </w:r>
    </w:p>
    <w:p w14:paraId="409C8BD0" w14:textId="77777777" w:rsidR="00F42B64" w:rsidRPr="002772F7" w:rsidRDefault="00F42B64" w:rsidP="00F42B64">
      <w:pPr>
        <w:rPr>
          <w:lang w:eastAsia="ja-JP"/>
        </w:rPr>
      </w:pPr>
    </w:p>
    <w:p w14:paraId="50AC7ABC" w14:textId="0FB6CCAD" w:rsidR="00F42B64" w:rsidRPr="009515DD" w:rsidRDefault="00F42B64" w:rsidP="00F42B64">
      <w:pPr>
        <w:jc w:val="center"/>
        <w:rPr>
          <w:b/>
          <w:bCs/>
          <w:lang w:eastAsia="ja-JP"/>
        </w:rPr>
      </w:pPr>
      <w:r w:rsidRPr="009515DD">
        <w:rPr>
          <w:rFonts w:hint="eastAsia"/>
          <w:b/>
          <w:bCs/>
          <w:lang w:eastAsia="ja-JP"/>
        </w:rPr>
        <w:t>Table</w:t>
      </w:r>
      <w:r w:rsidRPr="009515DD">
        <w:rPr>
          <w:b/>
          <w:bCs/>
          <w:lang w:eastAsia="ja-JP"/>
        </w:rPr>
        <w:t xml:space="preserve"> 2. </w:t>
      </w:r>
      <w:r w:rsidRPr="009515DD">
        <w:rPr>
          <w:rFonts w:hint="eastAsia"/>
          <w:b/>
          <w:bCs/>
          <w:lang w:eastAsia="ja-JP"/>
        </w:rPr>
        <w:t>The minimum peak EI</w:t>
      </w:r>
      <w:r w:rsidRPr="009515DD">
        <w:rPr>
          <w:b/>
          <w:bCs/>
          <w:lang w:eastAsia="ja-JP"/>
        </w:rPr>
        <w:t>S</w:t>
      </w:r>
      <w:r w:rsidRPr="009515DD">
        <w:rPr>
          <w:rFonts w:hint="eastAsia"/>
          <w:b/>
          <w:bCs/>
          <w:lang w:eastAsia="ja-JP"/>
        </w:rPr>
        <w:t xml:space="preserve"> evaluation for </w:t>
      </w:r>
      <w:r w:rsidR="00615401" w:rsidRPr="009515DD">
        <w:rPr>
          <w:b/>
          <w:bCs/>
          <w:lang w:eastAsia="ja-JP"/>
        </w:rPr>
        <w:t>FR2-2</w:t>
      </w:r>
      <w:r w:rsidRPr="009515DD">
        <w:rPr>
          <w:b/>
          <w:bCs/>
          <w:lang w:eastAsia="ja-JP"/>
        </w:rPr>
        <w:t>.</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3893"/>
        <w:gridCol w:w="1080"/>
        <w:gridCol w:w="1622"/>
        <w:gridCol w:w="1622"/>
      </w:tblGrid>
      <w:tr w:rsidR="00063FA6" w:rsidRPr="008E7747" w14:paraId="77C5512F" w14:textId="035F8BBD" w:rsidTr="00FE7600">
        <w:trPr>
          <w:trHeight w:val="120"/>
          <w:jc w:val="center"/>
        </w:trPr>
        <w:tc>
          <w:tcPr>
            <w:tcW w:w="3893" w:type="dxa"/>
            <w:shd w:val="clear" w:color="auto" w:fill="auto"/>
            <w:noWrap/>
            <w:vAlign w:val="center"/>
            <w:hideMark/>
          </w:tcPr>
          <w:p w14:paraId="03ED65C7" w14:textId="77777777" w:rsidR="00063FA6" w:rsidRPr="008E7747" w:rsidRDefault="00063FA6" w:rsidP="00B718B8">
            <w:pPr>
              <w:spacing w:after="0"/>
              <w:rPr>
                <w:rFonts w:ascii="Calibri" w:eastAsia="游ゴシック" w:hAnsi="Calibri" w:cs="Calibri"/>
                <w:b/>
                <w:bCs/>
                <w:color w:val="000000"/>
                <w:sz w:val="21"/>
                <w:szCs w:val="21"/>
                <w:lang w:val="en-US" w:eastAsia="ja-JP"/>
              </w:rPr>
            </w:pPr>
            <w:r w:rsidRPr="008E7747">
              <w:rPr>
                <w:rFonts w:ascii="Calibri" w:eastAsia="游ゴシック" w:hAnsi="Calibri" w:cs="Calibri"/>
                <w:b/>
                <w:bCs/>
                <w:color w:val="000000"/>
                <w:sz w:val="21"/>
                <w:szCs w:val="21"/>
                <w:lang w:val="en-US" w:eastAsia="ja-JP"/>
              </w:rPr>
              <w:t>Parameter</w:t>
            </w:r>
          </w:p>
        </w:tc>
        <w:tc>
          <w:tcPr>
            <w:tcW w:w="1080" w:type="dxa"/>
            <w:shd w:val="clear" w:color="auto" w:fill="auto"/>
            <w:noWrap/>
            <w:vAlign w:val="center"/>
            <w:hideMark/>
          </w:tcPr>
          <w:p w14:paraId="456630D9" w14:textId="77777777" w:rsidR="00063FA6" w:rsidRPr="008E7747" w:rsidRDefault="00063FA6" w:rsidP="00B718B8">
            <w:pPr>
              <w:spacing w:after="0"/>
              <w:jc w:val="center"/>
              <w:rPr>
                <w:rFonts w:ascii="Calibri" w:eastAsia="游ゴシック" w:hAnsi="Calibri" w:cs="Calibri"/>
                <w:b/>
                <w:bCs/>
                <w:color w:val="000000"/>
                <w:sz w:val="21"/>
                <w:szCs w:val="21"/>
                <w:lang w:val="en-US" w:eastAsia="ja-JP"/>
              </w:rPr>
            </w:pPr>
            <w:r w:rsidRPr="008E7747">
              <w:rPr>
                <w:rFonts w:ascii="Calibri" w:eastAsia="游ゴシック" w:hAnsi="Calibri" w:cs="Calibri"/>
                <w:b/>
                <w:bCs/>
                <w:color w:val="000000"/>
                <w:sz w:val="21"/>
                <w:szCs w:val="21"/>
                <w:lang w:val="en-US" w:eastAsia="ja-JP"/>
              </w:rPr>
              <w:t>Unit</w:t>
            </w:r>
          </w:p>
        </w:tc>
        <w:tc>
          <w:tcPr>
            <w:tcW w:w="3244" w:type="dxa"/>
            <w:gridSpan w:val="2"/>
            <w:shd w:val="clear" w:color="auto" w:fill="auto"/>
            <w:noWrap/>
            <w:vAlign w:val="center"/>
            <w:hideMark/>
          </w:tcPr>
          <w:p w14:paraId="03808511" w14:textId="46020AA2" w:rsidR="00063FA6" w:rsidRPr="008E7747" w:rsidRDefault="00063FA6" w:rsidP="00B718B8">
            <w:pPr>
              <w:spacing w:after="0"/>
              <w:jc w:val="center"/>
              <w:rPr>
                <w:rFonts w:ascii="Calibri" w:eastAsia="游ゴシック" w:hAnsi="Calibri" w:cs="Calibri"/>
                <w:b/>
                <w:bCs/>
                <w:color w:val="000000"/>
                <w:sz w:val="21"/>
                <w:szCs w:val="21"/>
                <w:lang w:val="en-US" w:eastAsia="ja-JP"/>
              </w:rPr>
            </w:pPr>
            <w:r w:rsidRPr="008E7747">
              <w:rPr>
                <w:rFonts w:ascii="Calibri" w:eastAsia="游ゴシック" w:hAnsi="Calibri" w:cs="Calibri"/>
                <w:b/>
                <w:bCs/>
                <w:color w:val="000000"/>
                <w:sz w:val="21"/>
                <w:szCs w:val="21"/>
                <w:lang w:val="en-US" w:eastAsia="ja-JP"/>
              </w:rPr>
              <w:t>Value</w:t>
            </w:r>
          </w:p>
        </w:tc>
      </w:tr>
      <w:tr w:rsidR="00F42B64" w:rsidRPr="006C5BAE" w14:paraId="2D2CB35B" w14:textId="747D8183" w:rsidTr="00FE7600">
        <w:trPr>
          <w:trHeight w:val="69"/>
          <w:jc w:val="center"/>
        </w:trPr>
        <w:tc>
          <w:tcPr>
            <w:tcW w:w="3893" w:type="dxa"/>
            <w:shd w:val="clear" w:color="auto" w:fill="auto"/>
            <w:noWrap/>
            <w:vAlign w:val="center"/>
            <w:hideMark/>
          </w:tcPr>
          <w:p w14:paraId="6C7118A7" w14:textId="77777777" w:rsidR="00F42B64" w:rsidRPr="006C5BAE" w:rsidRDefault="00F42B64" w:rsidP="00B718B8">
            <w:pPr>
              <w:spacing w:after="0"/>
              <w:rPr>
                <w:rFonts w:ascii="Calibri" w:eastAsia="游ゴシック" w:hAnsi="Calibri" w:cs="Calibri"/>
                <w:color w:val="000000"/>
                <w:sz w:val="21"/>
                <w:szCs w:val="21"/>
                <w:lang w:val="en-US" w:eastAsia="ja-JP"/>
              </w:rPr>
            </w:pPr>
            <w:r w:rsidRPr="006C5BAE">
              <w:rPr>
                <w:rFonts w:ascii="Calibri" w:eastAsia="游ゴシック" w:hAnsi="Calibri" w:cs="Calibri"/>
                <w:color w:val="000000"/>
                <w:sz w:val="21"/>
                <w:szCs w:val="21"/>
                <w:lang w:val="en-US" w:eastAsia="ja-JP"/>
              </w:rPr>
              <w:t>Frequency range</w:t>
            </w:r>
          </w:p>
        </w:tc>
        <w:tc>
          <w:tcPr>
            <w:tcW w:w="1080" w:type="dxa"/>
            <w:shd w:val="clear" w:color="auto" w:fill="auto"/>
            <w:noWrap/>
            <w:vAlign w:val="center"/>
            <w:hideMark/>
          </w:tcPr>
          <w:p w14:paraId="49CBC158" w14:textId="77777777" w:rsidR="00F42B64" w:rsidRPr="006C5BAE" w:rsidRDefault="00F42B64" w:rsidP="00B718B8">
            <w:pPr>
              <w:spacing w:after="0"/>
              <w:jc w:val="center"/>
              <w:rPr>
                <w:rFonts w:ascii="Calibri" w:eastAsia="游ゴシック" w:hAnsi="Calibri" w:cs="Calibri"/>
                <w:color w:val="000000"/>
                <w:sz w:val="21"/>
                <w:szCs w:val="21"/>
                <w:lang w:val="en-US" w:eastAsia="ja-JP"/>
              </w:rPr>
            </w:pPr>
            <w:r w:rsidRPr="006C5BAE">
              <w:rPr>
                <w:rFonts w:ascii="Calibri" w:eastAsia="游ゴシック" w:hAnsi="Calibri" w:cs="Calibri"/>
                <w:color w:val="000000"/>
                <w:sz w:val="21"/>
                <w:szCs w:val="21"/>
                <w:lang w:val="en-US" w:eastAsia="ja-JP"/>
              </w:rPr>
              <w:t>GHz</w:t>
            </w:r>
          </w:p>
        </w:tc>
        <w:tc>
          <w:tcPr>
            <w:tcW w:w="3244" w:type="dxa"/>
            <w:gridSpan w:val="2"/>
            <w:shd w:val="clear" w:color="auto" w:fill="auto"/>
            <w:noWrap/>
            <w:vAlign w:val="center"/>
            <w:hideMark/>
          </w:tcPr>
          <w:p w14:paraId="0DDE8278" w14:textId="641368BD" w:rsidR="00F42B64" w:rsidRDefault="00F42B64" w:rsidP="00B718B8">
            <w:pPr>
              <w:spacing w:after="0"/>
              <w:jc w:val="center"/>
              <w:rPr>
                <w:rFonts w:ascii="Calibri" w:eastAsia="游ゴシック" w:hAnsi="Calibri" w:cs="Calibri"/>
                <w:color w:val="000000"/>
                <w:sz w:val="21"/>
                <w:szCs w:val="21"/>
                <w:lang w:val="en-US" w:eastAsia="ja-JP"/>
              </w:rPr>
            </w:pPr>
            <w:r>
              <w:rPr>
                <w:rFonts w:ascii="Calibri" w:eastAsia="游ゴシック" w:hAnsi="Calibri" w:cs="Calibri"/>
                <w:color w:val="000000"/>
                <w:sz w:val="21"/>
                <w:szCs w:val="21"/>
                <w:lang w:val="en-US" w:eastAsia="ja-JP"/>
              </w:rPr>
              <w:t>52</w:t>
            </w:r>
            <w:r w:rsidRPr="006C5BAE">
              <w:rPr>
                <w:rFonts w:ascii="Calibri" w:eastAsia="游ゴシック" w:hAnsi="Calibri" w:cs="Calibri"/>
                <w:color w:val="000000"/>
                <w:sz w:val="21"/>
                <w:szCs w:val="21"/>
                <w:lang w:val="en-US" w:eastAsia="ja-JP"/>
              </w:rPr>
              <w:t>.</w:t>
            </w:r>
            <w:r>
              <w:rPr>
                <w:rFonts w:ascii="Calibri" w:eastAsia="游ゴシック" w:hAnsi="Calibri" w:cs="Calibri"/>
                <w:color w:val="000000"/>
                <w:sz w:val="21"/>
                <w:szCs w:val="21"/>
                <w:lang w:val="en-US" w:eastAsia="ja-JP"/>
              </w:rPr>
              <w:t>6</w:t>
            </w:r>
            <w:r w:rsidRPr="006C5BAE">
              <w:rPr>
                <w:rFonts w:ascii="Calibri" w:eastAsia="游ゴシック" w:hAnsi="Calibri" w:cs="Calibri"/>
                <w:color w:val="000000"/>
                <w:sz w:val="21"/>
                <w:szCs w:val="21"/>
                <w:lang w:val="en-US" w:eastAsia="ja-JP"/>
              </w:rPr>
              <w:t>-</w:t>
            </w:r>
            <w:r>
              <w:rPr>
                <w:rFonts w:ascii="Calibri" w:eastAsia="游ゴシック" w:hAnsi="Calibri" w:cs="Calibri"/>
                <w:color w:val="000000"/>
                <w:sz w:val="21"/>
                <w:szCs w:val="21"/>
                <w:lang w:val="en-US" w:eastAsia="ja-JP"/>
              </w:rPr>
              <w:t>71.0</w:t>
            </w:r>
          </w:p>
        </w:tc>
      </w:tr>
      <w:tr w:rsidR="00F42B64" w:rsidRPr="006C5BAE" w14:paraId="2755A11F" w14:textId="2C3FDD15" w:rsidTr="00FE7600">
        <w:trPr>
          <w:trHeight w:val="40"/>
          <w:jc w:val="center"/>
        </w:trPr>
        <w:tc>
          <w:tcPr>
            <w:tcW w:w="3893" w:type="dxa"/>
            <w:shd w:val="clear" w:color="auto" w:fill="auto"/>
            <w:noWrap/>
            <w:vAlign w:val="center"/>
            <w:hideMark/>
          </w:tcPr>
          <w:p w14:paraId="26E984A6" w14:textId="77777777" w:rsidR="00F42B64" w:rsidRPr="006C5BAE" w:rsidRDefault="00F42B64" w:rsidP="00B718B8">
            <w:pPr>
              <w:spacing w:after="0"/>
              <w:rPr>
                <w:rFonts w:ascii="Calibri" w:eastAsia="游ゴシック" w:hAnsi="Calibri" w:cs="Calibri"/>
                <w:color w:val="000000"/>
                <w:sz w:val="21"/>
                <w:szCs w:val="21"/>
                <w:lang w:val="en-US" w:eastAsia="ja-JP"/>
              </w:rPr>
            </w:pPr>
            <w:r w:rsidRPr="006C5BAE">
              <w:rPr>
                <w:rFonts w:ascii="Calibri" w:eastAsia="游ゴシック" w:hAnsi="Calibri" w:cs="Calibri"/>
                <w:color w:val="000000"/>
                <w:sz w:val="21"/>
                <w:szCs w:val="21"/>
                <w:lang w:val="en-US" w:eastAsia="ja-JP"/>
              </w:rPr>
              <w:t>Modulation</w:t>
            </w:r>
          </w:p>
        </w:tc>
        <w:tc>
          <w:tcPr>
            <w:tcW w:w="1080" w:type="dxa"/>
            <w:shd w:val="clear" w:color="auto" w:fill="auto"/>
            <w:noWrap/>
            <w:vAlign w:val="center"/>
            <w:hideMark/>
          </w:tcPr>
          <w:p w14:paraId="67929EEE" w14:textId="77777777" w:rsidR="00F42B64" w:rsidRPr="006C5BAE" w:rsidRDefault="00F42B64" w:rsidP="00B718B8">
            <w:pPr>
              <w:spacing w:after="0"/>
              <w:jc w:val="center"/>
              <w:rPr>
                <w:rFonts w:ascii="Calibri" w:eastAsia="游ゴシック" w:hAnsi="Calibri" w:cs="Calibri"/>
                <w:color w:val="000000"/>
                <w:sz w:val="21"/>
                <w:szCs w:val="21"/>
                <w:lang w:val="en-US" w:eastAsia="ja-JP"/>
              </w:rPr>
            </w:pPr>
          </w:p>
        </w:tc>
        <w:tc>
          <w:tcPr>
            <w:tcW w:w="3244" w:type="dxa"/>
            <w:gridSpan w:val="2"/>
            <w:shd w:val="clear" w:color="auto" w:fill="auto"/>
            <w:noWrap/>
            <w:vAlign w:val="center"/>
            <w:hideMark/>
          </w:tcPr>
          <w:p w14:paraId="29113DE8" w14:textId="26929192" w:rsidR="00F42B64" w:rsidRPr="006C5BAE" w:rsidRDefault="00F42B64" w:rsidP="00B718B8">
            <w:pPr>
              <w:spacing w:after="0"/>
              <w:jc w:val="center"/>
              <w:rPr>
                <w:rFonts w:ascii="Calibri" w:eastAsia="游ゴシック" w:hAnsi="Calibri" w:cs="Calibri"/>
                <w:color w:val="000000"/>
                <w:sz w:val="21"/>
                <w:szCs w:val="21"/>
                <w:lang w:val="en-US" w:eastAsia="ja-JP"/>
              </w:rPr>
            </w:pPr>
            <w:r w:rsidRPr="006C5BAE">
              <w:rPr>
                <w:rFonts w:ascii="Calibri" w:eastAsia="游ゴシック" w:hAnsi="Calibri" w:cs="Calibri"/>
                <w:color w:val="000000"/>
                <w:sz w:val="21"/>
                <w:szCs w:val="21"/>
                <w:lang w:val="en-US" w:eastAsia="ja-JP"/>
              </w:rPr>
              <w:t>QPSK</w:t>
            </w:r>
          </w:p>
        </w:tc>
      </w:tr>
      <w:tr w:rsidR="003B2E49" w:rsidRPr="006C5BAE" w14:paraId="59015AE9" w14:textId="1580A781" w:rsidTr="00FE7600">
        <w:trPr>
          <w:trHeight w:val="40"/>
          <w:jc w:val="center"/>
        </w:trPr>
        <w:tc>
          <w:tcPr>
            <w:tcW w:w="3893" w:type="dxa"/>
            <w:shd w:val="clear" w:color="auto" w:fill="auto"/>
            <w:noWrap/>
            <w:vAlign w:val="center"/>
            <w:hideMark/>
          </w:tcPr>
          <w:p w14:paraId="1B12F150" w14:textId="77777777" w:rsidR="003B2E49" w:rsidRPr="006C5BAE" w:rsidRDefault="003B2E49" w:rsidP="00B718B8">
            <w:pPr>
              <w:spacing w:after="0"/>
              <w:rPr>
                <w:rFonts w:ascii="Calibri" w:eastAsia="游ゴシック" w:hAnsi="Calibri" w:cs="Calibri"/>
                <w:color w:val="000000"/>
                <w:sz w:val="21"/>
                <w:szCs w:val="21"/>
                <w:lang w:val="en-US" w:eastAsia="ja-JP"/>
              </w:rPr>
            </w:pPr>
            <w:r w:rsidRPr="006C5BAE">
              <w:rPr>
                <w:rFonts w:ascii="Calibri" w:eastAsia="游ゴシック" w:hAnsi="Calibri" w:cs="Calibri"/>
                <w:color w:val="000000"/>
                <w:sz w:val="21"/>
                <w:szCs w:val="21"/>
                <w:lang w:val="en-US" w:eastAsia="ja-JP"/>
              </w:rPr>
              <w:t>SNR requirement</w:t>
            </w:r>
          </w:p>
        </w:tc>
        <w:tc>
          <w:tcPr>
            <w:tcW w:w="1080" w:type="dxa"/>
            <w:shd w:val="clear" w:color="auto" w:fill="auto"/>
            <w:noWrap/>
            <w:vAlign w:val="center"/>
            <w:hideMark/>
          </w:tcPr>
          <w:p w14:paraId="40C055BE" w14:textId="77777777" w:rsidR="003B2E49" w:rsidRPr="006C5BAE" w:rsidRDefault="003B2E49" w:rsidP="00B718B8">
            <w:pPr>
              <w:spacing w:after="0"/>
              <w:jc w:val="center"/>
              <w:rPr>
                <w:rFonts w:ascii="Calibri" w:eastAsia="游ゴシック" w:hAnsi="Calibri" w:cs="Calibri"/>
                <w:color w:val="000000"/>
                <w:sz w:val="21"/>
                <w:szCs w:val="21"/>
                <w:lang w:val="en-US" w:eastAsia="ja-JP"/>
              </w:rPr>
            </w:pPr>
            <w:r w:rsidRPr="006C5BAE">
              <w:rPr>
                <w:rFonts w:ascii="Calibri" w:eastAsia="游ゴシック" w:hAnsi="Calibri" w:cs="Calibri"/>
                <w:color w:val="000000"/>
                <w:sz w:val="21"/>
                <w:szCs w:val="21"/>
                <w:lang w:val="en-US" w:eastAsia="ja-JP"/>
              </w:rPr>
              <w:t>dB</w:t>
            </w:r>
          </w:p>
        </w:tc>
        <w:tc>
          <w:tcPr>
            <w:tcW w:w="3244" w:type="dxa"/>
            <w:gridSpan w:val="2"/>
            <w:shd w:val="clear" w:color="auto" w:fill="auto"/>
            <w:noWrap/>
            <w:vAlign w:val="center"/>
            <w:hideMark/>
          </w:tcPr>
          <w:p w14:paraId="03A6B883" w14:textId="35B897F9" w:rsidR="003B2E49" w:rsidRPr="006C5BAE" w:rsidRDefault="003B2E49" w:rsidP="00B718B8">
            <w:pPr>
              <w:spacing w:after="0"/>
              <w:jc w:val="center"/>
              <w:rPr>
                <w:rFonts w:ascii="Calibri" w:eastAsia="游ゴシック" w:hAnsi="Calibri" w:cs="Calibri"/>
                <w:color w:val="000000"/>
                <w:sz w:val="21"/>
                <w:szCs w:val="21"/>
                <w:lang w:val="en-US" w:eastAsia="ja-JP"/>
              </w:rPr>
            </w:pPr>
            <w:r w:rsidRPr="006C5BAE">
              <w:rPr>
                <w:rFonts w:ascii="Calibri" w:eastAsia="游ゴシック" w:hAnsi="Calibri" w:cs="Calibri"/>
                <w:color w:val="000000"/>
                <w:sz w:val="21"/>
                <w:szCs w:val="21"/>
                <w:lang w:val="en-US" w:eastAsia="ja-JP"/>
              </w:rPr>
              <w:t>-1</w:t>
            </w:r>
          </w:p>
        </w:tc>
      </w:tr>
      <w:tr w:rsidR="003B2E49" w:rsidRPr="006C5BAE" w14:paraId="6C799C9C" w14:textId="2E01395B" w:rsidTr="00FE7600">
        <w:trPr>
          <w:trHeight w:val="40"/>
          <w:jc w:val="center"/>
        </w:trPr>
        <w:tc>
          <w:tcPr>
            <w:tcW w:w="3893" w:type="dxa"/>
            <w:shd w:val="clear" w:color="auto" w:fill="auto"/>
            <w:noWrap/>
            <w:vAlign w:val="center"/>
            <w:hideMark/>
          </w:tcPr>
          <w:p w14:paraId="240970CB" w14:textId="77777777" w:rsidR="003B2E49" w:rsidRPr="006C5BAE" w:rsidRDefault="003B2E49" w:rsidP="00B718B8">
            <w:pPr>
              <w:spacing w:after="0"/>
              <w:rPr>
                <w:rFonts w:ascii="Calibri" w:eastAsia="游ゴシック" w:hAnsi="Calibri" w:cs="Calibri"/>
                <w:color w:val="000000"/>
                <w:sz w:val="21"/>
                <w:szCs w:val="21"/>
                <w:lang w:val="en-US" w:eastAsia="ja-JP"/>
              </w:rPr>
            </w:pPr>
            <w:r w:rsidRPr="006C5BAE">
              <w:rPr>
                <w:rFonts w:ascii="Calibri" w:eastAsia="游ゴシック" w:hAnsi="Calibri" w:cs="Calibri"/>
                <w:color w:val="000000"/>
                <w:sz w:val="21"/>
                <w:szCs w:val="21"/>
                <w:lang w:val="en-US" w:eastAsia="ja-JP"/>
              </w:rPr>
              <w:t>Bandwidth</w:t>
            </w:r>
          </w:p>
        </w:tc>
        <w:tc>
          <w:tcPr>
            <w:tcW w:w="1080" w:type="dxa"/>
            <w:shd w:val="clear" w:color="auto" w:fill="auto"/>
            <w:noWrap/>
            <w:vAlign w:val="center"/>
            <w:hideMark/>
          </w:tcPr>
          <w:p w14:paraId="1938CE8D" w14:textId="77777777" w:rsidR="003B2E49" w:rsidRPr="006C5BAE" w:rsidRDefault="003B2E49" w:rsidP="00B718B8">
            <w:pPr>
              <w:spacing w:after="0"/>
              <w:jc w:val="center"/>
              <w:rPr>
                <w:rFonts w:ascii="Calibri" w:eastAsia="游ゴシック" w:hAnsi="Calibri" w:cs="Calibri"/>
                <w:color w:val="000000"/>
                <w:sz w:val="21"/>
                <w:szCs w:val="21"/>
                <w:lang w:val="en-US" w:eastAsia="ja-JP"/>
              </w:rPr>
            </w:pPr>
            <w:r w:rsidRPr="006C5BAE">
              <w:rPr>
                <w:rFonts w:ascii="Calibri" w:eastAsia="游ゴシック" w:hAnsi="Calibri" w:cs="Calibri"/>
                <w:color w:val="000000"/>
                <w:sz w:val="21"/>
                <w:szCs w:val="21"/>
                <w:lang w:val="en-US" w:eastAsia="ja-JP"/>
              </w:rPr>
              <w:t>MHz</w:t>
            </w:r>
          </w:p>
        </w:tc>
        <w:tc>
          <w:tcPr>
            <w:tcW w:w="3244" w:type="dxa"/>
            <w:gridSpan w:val="2"/>
            <w:shd w:val="clear" w:color="auto" w:fill="auto"/>
            <w:noWrap/>
            <w:vAlign w:val="center"/>
            <w:hideMark/>
          </w:tcPr>
          <w:p w14:paraId="000221A4" w14:textId="37D08F42" w:rsidR="003B2E49" w:rsidRDefault="003B2E49" w:rsidP="00B718B8">
            <w:pPr>
              <w:spacing w:after="0"/>
              <w:jc w:val="center"/>
              <w:rPr>
                <w:rFonts w:ascii="Calibri" w:eastAsia="游ゴシック" w:hAnsi="Calibri" w:cs="Calibri"/>
                <w:color w:val="000000"/>
                <w:sz w:val="21"/>
                <w:szCs w:val="21"/>
                <w:lang w:val="en-US" w:eastAsia="ja-JP"/>
              </w:rPr>
            </w:pPr>
            <w:r>
              <w:rPr>
                <w:rFonts w:ascii="Calibri" w:eastAsia="游ゴシック" w:hAnsi="Calibri" w:cs="Calibri"/>
                <w:color w:val="000000"/>
                <w:sz w:val="21"/>
                <w:szCs w:val="21"/>
                <w:lang w:val="en-US" w:eastAsia="ja-JP"/>
              </w:rPr>
              <w:t>40</w:t>
            </w:r>
            <w:r w:rsidRPr="006C5BAE">
              <w:rPr>
                <w:rFonts w:ascii="Calibri" w:eastAsia="游ゴシック" w:hAnsi="Calibri" w:cs="Calibri"/>
                <w:color w:val="000000"/>
                <w:sz w:val="21"/>
                <w:szCs w:val="21"/>
                <w:lang w:val="en-US" w:eastAsia="ja-JP"/>
              </w:rPr>
              <w:t>0</w:t>
            </w:r>
          </w:p>
        </w:tc>
      </w:tr>
      <w:tr w:rsidR="003B2E49" w:rsidRPr="006C5BAE" w14:paraId="79E63D4F" w14:textId="6CD1524A" w:rsidTr="00FE7600">
        <w:trPr>
          <w:trHeight w:val="40"/>
          <w:jc w:val="center"/>
        </w:trPr>
        <w:tc>
          <w:tcPr>
            <w:tcW w:w="3893" w:type="dxa"/>
            <w:shd w:val="clear" w:color="auto" w:fill="auto"/>
            <w:noWrap/>
            <w:vAlign w:val="center"/>
            <w:hideMark/>
          </w:tcPr>
          <w:p w14:paraId="1079FDE4" w14:textId="77777777" w:rsidR="003B2E49" w:rsidRPr="006C5BAE" w:rsidRDefault="003B2E49" w:rsidP="00B718B8">
            <w:pPr>
              <w:spacing w:after="0"/>
              <w:rPr>
                <w:rFonts w:ascii="Calibri" w:eastAsia="游ゴシック" w:hAnsi="Calibri" w:cs="Calibri"/>
                <w:color w:val="000000"/>
                <w:sz w:val="21"/>
                <w:szCs w:val="21"/>
                <w:lang w:val="en-US" w:eastAsia="ja-JP"/>
              </w:rPr>
            </w:pPr>
            <w:r w:rsidRPr="006C5BAE">
              <w:rPr>
                <w:rFonts w:ascii="Calibri" w:eastAsia="游ゴシック" w:hAnsi="Calibri" w:cs="Calibri"/>
                <w:color w:val="000000"/>
                <w:sz w:val="21"/>
                <w:szCs w:val="21"/>
                <w:lang w:val="en-US" w:eastAsia="ja-JP"/>
              </w:rPr>
              <w:t>Thermal noise</w:t>
            </w:r>
          </w:p>
        </w:tc>
        <w:tc>
          <w:tcPr>
            <w:tcW w:w="1080" w:type="dxa"/>
            <w:shd w:val="clear" w:color="auto" w:fill="auto"/>
            <w:noWrap/>
            <w:vAlign w:val="center"/>
            <w:hideMark/>
          </w:tcPr>
          <w:p w14:paraId="330DD8FD" w14:textId="77777777" w:rsidR="003B2E49" w:rsidRPr="006C5BAE" w:rsidRDefault="003B2E49" w:rsidP="00B718B8">
            <w:pPr>
              <w:spacing w:after="0"/>
              <w:jc w:val="center"/>
              <w:rPr>
                <w:rFonts w:ascii="Calibri" w:eastAsia="游ゴシック" w:hAnsi="Calibri" w:cs="Calibri"/>
                <w:color w:val="000000"/>
                <w:sz w:val="21"/>
                <w:szCs w:val="21"/>
                <w:lang w:val="en-US" w:eastAsia="ja-JP"/>
              </w:rPr>
            </w:pPr>
            <w:r w:rsidRPr="006C5BAE">
              <w:rPr>
                <w:rFonts w:ascii="Calibri" w:eastAsia="游ゴシック" w:hAnsi="Calibri" w:cs="Calibri"/>
                <w:color w:val="000000"/>
                <w:sz w:val="21"/>
                <w:szCs w:val="21"/>
                <w:lang w:val="en-US" w:eastAsia="ja-JP"/>
              </w:rPr>
              <w:t>dBm/Hz</w:t>
            </w:r>
          </w:p>
        </w:tc>
        <w:tc>
          <w:tcPr>
            <w:tcW w:w="3244" w:type="dxa"/>
            <w:gridSpan w:val="2"/>
            <w:shd w:val="clear" w:color="auto" w:fill="auto"/>
            <w:noWrap/>
            <w:vAlign w:val="center"/>
            <w:hideMark/>
          </w:tcPr>
          <w:p w14:paraId="354EC630" w14:textId="199C8848" w:rsidR="003B2E49" w:rsidRPr="006C5BAE" w:rsidRDefault="003B2E49" w:rsidP="00B718B8">
            <w:pPr>
              <w:spacing w:after="0"/>
              <w:jc w:val="center"/>
              <w:rPr>
                <w:rFonts w:ascii="Calibri" w:eastAsia="游ゴシック" w:hAnsi="Calibri" w:cs="Calibri"/>
                <w:color w:val="000000"/>
                <w:sz w:val="21"/>
                <w:szCs w:val="21"/>
                <w:lang w:val="en-US" w:eastAsia="ja-JP"/>
              </w:rPr>
            </w:pPr>
            <w:r w:rsidRPr="006C5BAE">
              <w:rPr>
                <w:rFonts w:ascii="Calibri" w:eastAsia="游ゴシック" w:hAnsi="Calibri" w:cs="Calibri"/>
                <w:color w:val="000000"/>
                <w:sz w:val="21"/>
                <w:szCs w:val="21"/>
                <w:lang w:val="en-US" w:eastAsia="ja-JP"/>
              </w:rPr>
              <w:t>-174</w:t>
            </w:r>
          </w:p>
        </w:tc>
      </w:tr>
      <w:tr w:rsidR="00F42B64" w:rsidRPr="006C5BAE" w14:paraId="04C20352" w14:textId="2A15F708" w:rsidTr="00FE7600">
        <w:trPr>
          <w:trHeight w:val="52"/>
          <w:jc w:val="center"/>
        </w:trPr>
        <w:tc>
          <w:tcPr>
            <w:tcW w:w="3893" w:type="dxa"/>
            <w:shd w:val="clear" w:color="auto" w:fill="auto"/>
            <w:noWrap/>
            <w:vAlign w:val="center"/>
            <w:hideMark/>
          </w:tcPr>
          <w:p w14:paraId="10CAFFFB" w14:textId="77777777" w:rsidR="00F42B64" w:rsidRPr="006C5BAE" w:rsidRDefault="00F42B64" w:rsidP="00B718B8">
            <w:pPr>
              <w:spacing w:after="0"/>
              <w:rPr>
                <w:rFonts w:ascii="Calibri" w:eastAsia="游ゴシック" w:hAnsi="Calibri" w:cs="Calibri"/>
                <w:color w:val="000000"/>
                <w:sz w:val="21"/>
                <w:szCs w:val="21"/>
                <w:lang w:val="en-US" w:eastAsia="ja-JP"/>
              </w:rPr>
            </w:pPr>
            <w:r w:rsidRPr="006C5BAE">
              <w:rPr>
                <w:rFonts w:ascii="Calibri" w:eastAsia="游ゴシック" w:hAnsi="Calibri" w:cs="Calibri"/>
                <w:color w:val="000000"/>
                <w:sz w:val="21"/>
                <w:szCs w:val="21"/>
                <w:lang w:val="en-US" w:eastAsia="ja-JP"/>
              </w:rPr>
              <w:t xml:space="preserve">Noise Figure </w:t>
            </w:r>
          </w:p>
        </w:tc>
        <w:tc>
          <w:tcPr>
            <w:tcW w:w="1080" w:type="dxa"/>
            <w:shd w:val="clear" w:color="auto" w:fill="auto"/>
            <w:noWrap/>
            <w:vAlign w:val="center"/>
            <w:hideMark/>
          </w:tcPr>
          <w:p w14:paraId="56CAF276" w14:textId="77777777" w:rsidR="00F42B64" w:rsidRPr="006C5BAE" w:rsidRDefault="00F42B64" w:rsidP="00B718B8">
            <w:pPr>
              <w:spacing w:after="0"/>
              <w:jc w:val="center"/>
              <w:rPr>
                <w:rFonts w:ascii="Calibri" w:eastAsia="游ゴシック" w:hAnsi="Calibri" w:cs="Calibri"/>
                <w:color w:val="000000"/>
                <w:sz w:val="21"/>
                <w:szCs w:val="21"/>
                <w:lang w:val="en-US" w:eastAsia="ja-JP"/>
              </w:rPr>
            </w:pPr>
            <w:r w:rsidRPr="006C5BAE">
              <w:rPr>
                <w:rFonts w:ascii="Calibri" w:eastAsia="游ゴシック" w:hAnsi="Calibri" w:cs="Calibri"/>
                <w:color w:val="000000"/>
                <w:sz w:val="21"/>
                <w:szCs w:val="21"/>
                <w:lang w:val="en-US" w:eastAsia="ja-JP"/>
              </w:rPr>
              <w:t>dB</w:t>
            </w:r>
          </w:p>
        </w:tc>
        <w:tc>
          <w:tcPr>
            <w:tcW w:w="1622" w:type="dxa"/>
            <w:shd w:val="clear" w:color="auto" w:fill="auto"/>
            <w:noWrap/>
            <w:vAlign w:val="center"/>
            <w:hideMark/>
          </w:tcPr>
          <w:p w14:paraId="42C46E23" w14:textId="367E8BFA" w:rsidR="00F42B64" w:rsidRPr="006C5BAE" w:rsidRDefault="00F42B64" w:rsidP="00B718B8">
            <w:pPr>
              <w:spacing w:after="0"/>
              <w:jc w:val="center"/>
              <w:rPr>
                <w:rFonts w:ascii="Calibri" w:eastAsia="游ゴシック" w:hAnsi="Calibri" w:cs="Calibri"/>
                <w:color w:val="000000"/>
                <w:sz w:val="21"/>
                <w:szCs w:val="21"/>
                <w:lang w:val="en-US" w:eastAsia="ja-JP"/>
              </w:rPr>
            </w:pPr>
            <w:r>
              <w:rPr>
                <w:rFonts w:ascii="Calibri" w:eastAsia="游ゴシック" w:hAnsi="Calibri" w:cs="Calibri" w:hint="eastAsia"/>
                <w:color w:val="000000"/>
                <w:sz w:val="21"/>
                <w:szCs w:val="21"/>
                <w:lang w:val="en-US" w:eastAsia="ja-JP"/>
              </w:rPr>
              <w:t>1</w:t>
            </w:r>
            <w:r>
              <w:rPr>
                <w:rFonts w:ascii="Calibri" w:eastAsia="游ゴシック" w:hAnsi="Calibri" w:cs="Calibri"/>
                <w:color w:val="000000"/>
                <w:sz w:val="21"/>
                <w:szCs w:val="21"/>
                <w:lang w:val="en-US" w:eastAsia="ja-JP"/>
              </w:rPr>
              <w:t>6.0</w:t>
            </w:r>
          </w:p>
        </w:tc>
        <w:tc>
          <w:tcPr>
            <w:tcW w:w="1622" w:type="dxa"/>
          </w:tcPr>
          <w:p w14:paraId="27B2AE59" w14:textId="4FA96912" w:rsidR="00F42B64" w:rsidRPr="006C5BAE" w:rsidRDefault="00F42B64" w:rsidP="00B718B8">
            <w:pPr>
              <w:spacing w:after="0"/>
              <w:jc w:val="center"/>
              <w:rPr>
                <w:rFonts w:ascii="Calibri" w:eastAsia="游ゴシック" w:hAnsi="Calibri" w:cs="Calibri"/>
                <w:color w:val="000000"/>
                <w:sz w:val="21"/>
                <w:szCs w:val="21"/>
                <w:lang w:val="en-US" w:eastAsia="ja-JP"/>
              </w:rPr>
            </w:pPr>
            <w:r>
              <w:rPr>
                <w:rFonts w:ascii="Calibri" w:eastAsia="游ゴシック" w:hAnsi="Calibri" w:cs="Calibri" w:hint="eastAsia"/>
                <w:color w:val="000000"/>
                <w:sz w:val="21"/>
                <w:szCs w:val="21"/>
                <w:lang w:val="en-US" w:eastAsia="ja-JP"/>
              </w:rPr>
              <w:t>1</w:t>
            </w:r>
            <w:r>
              <w:rPr>
                <w:rFonts w:ascii="Calibri" w:eastAsia="游ゴシック" w:hAnsi="Calibri" w:cs="Calibri"/>
                <w:color w:val="000000"/>
                <w:sz w:val="21"/>
                <w:szCs w:val="21"/>
                <w:lang w:val="en-US" w:eastAsia="ja-JP"/>
              </w:rPr>
              <w:t>6.0</w:t>
            </w:r>
          </w:p>
        </w:tc>
      </w:tr>
      <w:tr w:rsidR="00F42B64" w:rsidRPr="006C5BAE" w14:paraId="1D1F2148" w14:textId="0CD747E7" w:rsidTr="00FE7600">
        <w:trPr>
          <w:trHeight w:val="40"/>
          <w:jc w:val="center"/>
        </w:trPr>
        <w:tc>
          <w:tcPr>
            <w:tcW w:w="3893" w:type="dxa"/>
            <w:shd w:val="clear" w:color="auto" w:fill="auto"/>
            <w:vAlign w:val="center"/>
            <w:hideMark/>
          </w:tcPr>
          <w:p w14:paraId="220602A9" w14:textId="1BD69D0C" w:rsidR="00F42B64" w:rsidRPr="006C5BAE" w:rsidRDefault="00F42B64" w:rsidP="00B718B8">
            <w:pPr>
              <w:spacing w:after="0"/>
              <w:rPr>
                <w:rFonts w:ascii="Calibri" w:eastAsia="游ゴシック" w:hAnsi="Calibri" w:cs="Calibri"/>
                <w:color w:val="000000"/>
                <w:sz w:val="21"/>
                <w:szCs w:val="21"/>
                <w:lang w:val="en-US" w:eastAsia="ja-JP"/>
              </w:rPr>
            </w:pPr>
            <w:r w:rsidRPr="00F42B64">
              <w:rPr>
                <w:rFonts w:ascii="Calibri" w:eastAsia="游ゴシック" w:hAnsi="Calibri" w:cs="Calibri"/>
                <w:color w:val="000000"/>
                <w:sz w:val="21"/>
                <w:szCs w:val="21"/>
                <w:lang w:val="en-US" w:eastAsia="ja-JP"/>
              </w:rPr>
              <w:t># of antennas in an array</w:t>
            </w:r>
          </w:p>
        </w:tc>
        <w:tc>
          <w:tcPr>
            <w:tcW w:w="1080" w:type="dxa"/>
            <w:shd w:val="clear" w:color="auto" w:fill="auto"/>
            <w:noWrap/>
            <w:vAlign w:val="center"/>
            <w:hideMark/>
          </w:tcPr>
          <w:p w14:paraId="5BA0C4C4" w14:textId="77777777" w:rsidR="00F42B64" w:rsidRPr="006C5BAE" w:rsidRDefault="00F42B64" w:rsidP="00B718B8">
            <w:pPr>
              <w:spacing w:after="0"/>
              <w:jc w:val="center"/>
              <w:rPr>
                <w:rFonts w:ascii="Calibri" w:eastAsia="游ゴシック" w:hAnsi="Calibri" w:cs="Calibri"/>
                <w:color w:val="000000"/>
                <w:sz w:val="21"/>
                <w:szCs w:val="21"/>
                <w:lang w:val="en-US" w:eastAsia="ja-JP"/>
              </w:rPr>
            </w:pPr>
          </w:p>
        </w:tc>
        <w:tc>
          <w:tcPr>
            <w:tcW w:w="1622" w:type="dxa"/>
            <w:shd w:val="clear" w:color="auto" w:fill="auto"/>
            <w:noWrap/>
            <w:vAlign w:val="center"/>
            <w:hideMark/>
          </w:tcPr>
          <w:p w14:paraId="41A975F5" w14:textId="2ECEB109" w:rsidR="00F42B64" w:rsidRPr="006C5BAE" w:rsidRDefault="00F42B64" w:rsidP="00B718B8">
            <w:pPr>
              <w:spacing w:after="0"/>
              <w:jc w:val="center"/>
              <w:rPr>
                <w:rFonts w:ascii="Calibri" w:eastAsia="游ゴシック" w:hAnsi="Calibri" w:cs="Calibri"/>
                <w:color w:val="000000"/>
                <w:sz w:val="21"/>
                <w:szCs w:val="21"/>
                <w:lang w:val="en-US" w:eastAsia="ja-JP"/>
              </w:rPr>
            </w:pPr>
            <w:r>
              <w:rPr>
                <w:rFonts w:ascii="Calibri" w:eastAsia="游ゴシック" w:hAnsi="Calibri" w:cs="Calibri"/>
                <w:color w:val="000000"/>
                <w:sz w:val="21"/>
                <w:szCs w:val="21"/>
                <w:lang w:val="en-US" w:eastAsia="ja-JP"/>
              </w:rPr>
              <w:t>8</w:t>
            </w:r>
          </w:p>
        </w:tc>
        <w:tc>
          <w:tcPr>
            <w:tcW w:w="1622" w:type="dxa"/>
          </w:tcPr>
          <w:p w14:paraId="39EE2BE8" w14:textId="72A7A501" w:rsidR="00F42B64" w:rsidRPr="006C5BAE" w:rsidRDefault="00F42B64" w:rsidP="00B718B8">
            <w:pPr>
              <w:spacing w:after="0"/>
              <w:jc w:val="center"/>
              <w:rPr>
                <w:rFonts w:ascii="Calibri" w:eastAsia="游ゴシック" w:hAnsi="Calibri" w:cs="Calibri"/>
                <w:color w:val="000000"/>
                <w:sz w:val="21"/>
                <w:szCs w:val="21"/>
                <w:lang w:val="en-US" w:eastAsia="ja-JP"/>
              </w:rPr>
            </w:pPr>
            <w:r>
              <w:rPr>
                <w:rFonts w:ascii="Calibri" w:eastAsia="游ゴシック" w:hAnsi="Calibri" w:cs="Calibri" w:hint="eastAsia"/>
                <w:color w:val="000000"/>
                <w:sz w:val="21"/>
                <w:szCs w:val="21"/>
                <w:lang w:val="en-US" w:eastAsia="ja-JP"/>
              </w:rPr>
              <w:t>1</w:t>
            </w:r>
            <w:r>
              <w:rPr>
                <w:rFonts w:ascii="Calibri" w:eastAsia="游ゴシック" w:hAnsi="Calibri" w:cs="Calibri"/>
                <w:color w:val="000000"/>
                <w:sz w:val="21"/>
                <w:szCs w:val="21"/>
                <w:lang w:val="en-US" w:eastAsia="ja-JP"/>
              </w:rPr>
              <w:t>6</w:t>
            </w:r>
          </w:p>
        </w:tc>
      </w:tr>
      <w:tr w:rsidR="00F42B64" w:rsidRPr="006C5BAE" w14:paraId="234D160F" w14:textId="01172599" w:rsidTr="00FE7600">
        <w:trPr>
          <w:trHeight w:val="40"/>
          <w:jc w:val="center"/>
        </w:trPr>
        <w:tc>
          <w:tcPr>
            <w:tcW w:w="3893" w:type="dxa"/>
            <w:shd w:val="clear" w:color="auto" w:fill="auto"/>
            <w:noWrap/>
            <w:vAlign w:val="center"/>
            <w:hideMark/>
          </w:tcPr>
          <w:p w14:paraId="4E4C8280" w14:textId="77777777" w:rsidR="00F42B64" w:rsidRPr="006C5BAE" w:rsidRDefault="00F42B64" w:rsidP="00B718B8">
            <w:pPr>
              <w:spacing w:after="0"/>
              <w:rPr>
                <w:rFonts w:ascii="Calibri" w:eastAsia="游ゴシック" w:hAnsi="Calibri" w:cs="Calibri"/>
                <w:color w:val="000000"/>
                <w:sz w:val="21"/>
                <w:szCs w:val="21"/>
                <w:lang w:val="en-US" w:eastAsia="ja-JP"/>
              </w:rPr>
            </w:pPr>
            <w:r w:rsidRPr="006C5BAE">
              <w:rPr>
                <w:rFonts w:ascii="Calibri" w:eastAsia="游ゴシック" w:hAnsi="Calibri" w:cs="Calibri"/>
                <w:color w:val="000000"/>
                <w:sz w:val="21"/>
                <w:szCs w:val="21"/>
                <w:lang w:val="en-US" w:eastAsia="ja-JP"/>
              </w:rPr>
              <w:t>Array gain</w:t>
            </w:r>
          </w:p>
        </w:tc>
        <w:tc>
          <w:tcPr>
            <w:tcW w:w="1080" w:type="dxa"/>
            <w:shd w:val="clear" w:color="auto" w:fill="auto"/>
            <w:noWrap/>
            <w:vAlign w:val="center"/>
            <w:hideMark/>
          </w:tcPr>
          <w:p w14:paraId="68373CF1" w14:textId="77777777" w:rsidR="00F42B64" w:rsidRPr="006C5BAE" w:rsidRDefault="00F42B64" w:rsidP="00B718B8">
            <w:pPr>
              <w:spacing w:after="0"/>
              <w:jc w:val="center"/>
              <w:rPr>
                <w:rFonts w:ascii="Calibri" w:eastAsia="游ゴシック" w:hAnsi="Calibri" w:cs="Calibri"/>
                <w:color w:val="000000"/>
                <w:sz w:val="21"/>
                <w:szCs w:val="21"/>
                <w:lang w:val="en-US" w:eastAsia="ja-JP"/>
              </w:rPr>
            </w:pPr>
            <w:r w:rsidRPr="006C5BAE">
              <w:rPr>
                <w:rFonts w:ascii="Calibri" w:eastAsia="游ゴシック" w:hAnsi="Calibri" w:cs="Calibri"/>
                <w:color w:val="000000"/>
                <w:sz w:val="21"/>
                <w:szCs w:val="21"/>
                <w:lang w:val="en-US" w:eastAsia="ja-JP"/>
              </w:rPr>
              <w:t>dB</w:t>
            </w:r>
          </w:p>
        </w:tc>
        <w:tc>
          <w:tcPr>
            <w:tcW w:w="1622" w:type="dxa"/>
            <w:shd w:val="clear" w:color="auto" w:fill="auto"/>
            <w:noWrap/>
            <w:vAlign w:val="center"/>
            <w:hideMark/>
          </w:tcPr>
          <w:p w14:paraId="2A29DE97" w14:textId="5E0B264A" w:rsidR="00F42B64" w:rsidRPr="006C5BAE" w:rsidRDefault="00F42B64" w:rsidP="00B718B8">
            <w:pPr>
              <w:spacing w:after="0"/>
              <w:jc w:val="center"/>
              <w:rPr>
                <w:rFonts w:ascii="Calibri" w:eastAsia="游ゴシック" w:hAnsi="Calibri" w:cs="Calibri"/>
                <w:color w:val="000000"/>
                <w:sz w:val="21"/>
                <w:szCs w:val="21"/>
                <w:lang w:val="en-US" w:eastAsia="ja-JP"/>
              </w:rPr>
            </w:pPr>
            <w:r>
              <w:rPr>
                <w:rFonts w:ascii="Calibri" w:eastAsia="游ゴシック" w:hAnsi="Calibri" w:cs="Calibri"/>
                <w:color w:val="000000"/>
                <w:sz w:val="21"/>
                <w:szCs w:val="21"/>
                <w:lang w:val="en-US" w:eastAsia="ja-JP"/>
              </w:rPr>
              <w:t>9.0</w:t>
            </w:r>
          </w:p>
        </w:tc>
        <w:tc>
          <w:tcPr>
            <w:tcW w:w="1622" w:type="dxa"/>
          </w:tcPr>
          <w:p w14:paraId="700A088A" w14:textId="38A83F65" w:rsidR="00F42B64" w:rsidRPr="006C5BAE" w:rsidRDefault="00F42B64" w:rsidP="00B718B8">
            <w:pPr>
              <w:spacing w:after="0"/>
              <w:jc w:val="center"/>
              <w:rPr>
                <w:rFonts w:ascii="Calibri" w:eastAsia="游ゴシック" w:hAnsi="Calibri" w:cs="Calibri"/>
                <w:color w:val="000000"/>
                <w:sz w:val="21"/>
                <w:szCs w:val="21"/>
                <w:lang w:val="en-US" w:eastAsia="ja-JP"/>
              </w:rPr>
            </w:pPr>
            <w:r>
              <w:rPr>
                <w:rFonts w:ascii="Calibri" w:eastAsia="游ゴシック" w:hAnsi="Calibri" w:cs="Calibri" w:hint="eastAsia"/>
                <w:color w:val="000000"/>
                <w:sz w:val="21"/>
                <w:szCs w:val="21"/>
                <w:lang w:val="en-US" w:eastAsia="ja-JP"/>
              </w:rPr>
              <w:t>1</w:t>
            </w:r>
            <w:r>
              <w:rPr>
                <w:rFonts w:ascii="Calibri" w:eastAsia="游ゴシック" w:hAnsi="Calibri" w:cs="Calibri"/>
                <w:color w:val="000000"/>
                <w:sz w:val="21"/>
                <w:szCs w:val="21"/>
                <w:lang w:val="en-US" w:eastAsia="ja-JP"/>
              </w:rPr>
              <w:t>2.0</w:t>
            </w:r>
          </w:p>
        </w:tc>
      </w:tr>
      <w:tr w:rsidR="00F42B64" w:rsidRPr="006C5BAE" w14:paraId="6C7C279E" w14:textId="4BF68B8C" w:rsidTr="00FE7600">
        <w:trPr>
          <w:trHeight w:val="40"/>
          <w:jc w:val="center"/>
        </w:trPr>
        <w:tc>
          <w:tcPr>
            <w:tcW w:w="3893" w:type="dxa"/>
            <w:shd w:val="clear" w:color="auto" w:fill="auto"/>
            <w:noWrap/>
            <w:vAlign w:val="center"/>
            <w:hideMark/>
          </w:tcPr>
          <w:p w14:paraId="5F53F0B3" w14:textId="6696BD4E" w:rsidR="00F42B64" w:rsidRPr="006C5BAE" w:rsidRDefault="00F42B64" w:rsidP="00B718B8">
            <w:pPr>
              <w:spacing w:after="0"/>
              <w:rPr>
                <w:rFonts w:ascii="Calibri" w:eastAsia="游ゴシック" w:hAnsi="Calibri" w:cs="Calibri"/>
                <w:color w:val="000000"/>
                <w:sz w:val="21"/>
                <w:szCs w:val="21"/>
                <w:lang w:val="en-US" w:eastAsia="ja-JP"/>
              </w:rPr>
            </w:pPr>
            <w:r w:rsidRPr="00F42B64">
              <w:rPr>
                <w:rFonts w:ascii="Calibri" w:eastAsia="游ゴシック" w:hAnsi="Calibri" w:cs="Calibri"/>
                <w:color w:val="000000"/>
                <w:sz w:val="21"/>
                <w:szCs w:val="21"/>
                <w:lang w:val="en-US" w:eastAsia="ja-JP"/>
              </w:rPr>
              <w:t>Average antenna element gain</w:t>
            </w:r>
          </w:p>
        </w:tc>
        <w:tc>
          <w:tcPr>
            <w:tcW w:w="1080" w:type="dxa"/>
            <w:shd w:val="clear" w:color="auto" w:fill="auto"/>
            <w:noWrap/>
            <w:vAlign w:val="center"/>
            <w:hideMark/>
          </w:tcPr>
          <w:p w14:paraId="3245E629" w14:textId="77777777" w:rsidR="00F42B64" w:rsidRPr="006C5BAE" w:rsidRDefault="00F42B64" w:rsidP="00B718B8">
            <w:pPr>
              <w:spacing w:after="0"/>
              <w:jc w:val="center"/>
              <w:rPr>
                <w:rFonts w:ascii="Calibri" w:eastAsia="游ゴシック" w:hAnsi="Calibri" w:cs="Calibri"/>
                <w:color w:val="000000"/>
                <w:sz w:val="21"/>
                <w:szCs w:val="21"/>
                <w:lang w:val="en-US" w:eastAsia="ja-JP"/>
              </w:rPr>
            </w:pPr>
            <w:proofErr w:type="spellStart"/>
            <w:r w:rsidRPr="006C5BAE">
              <w:rPr>
                <w:rFonts w:ascii="Calibri" w:eastAsia="游ゴシック" w:hAnsi="Calibri" w:cs="Calibri"/>
                <w:color w:val="000000"/>
                <w:sz w:val="21"/>
                <w:szCs w:val="21"/>
                <w:lang w:val="en-US" w:eastAsia="ja-JP"/>
              </w:rPr>
              <w:t>dBi</w:t>
            </w:r>
            <w:proofErr w:type="spellEnd"/>
          </w:p>
        </w:tc>
        <w:tc>
          <w:tcPr>
            <w:tcW w:w="1622" w:type="dxa"/>
            <w:shd w:val="clear" w:color="auto" w:fill="auto"/>
            <w:noWrap/>
            <w:vAlign w:val="center"/>
            <w:hideMark/>
          </w:tcPr>
          <w:p w14:paraId="3E9B7249" w14:textId="0ED66FF6" w:rsidR="00F42B64" w:rsidRPr="006C5BAE" w:rsidRDefault="00B505BE" w:rsidP="00B718B8">
            <w:pPr>
              <w:spacing w:after="0"/>
              <w:jc w:val="center"/>
              <w:rPr>
                <w:rFonts w:ascii="Calibri" w:eastAsia="游ゴシック" w:hAnsi="Calibri" w:cs="Calibri"/>
                <w:color w:val="000000"/>
                <w:sz w:val="21"/>
                <w:szCs w:val="21"/>
                <w:lang w:val="en-US" w:eastAsia="ja-JP"/>
              </w:rPr>
            </w:pPr>
            <w:r>
              <w:rPr>
                <w:rFonts w:ascii="Calibri" w:eastAsia="游ゴシック" w:hAnsi="Calibri" w:cs="Calibri"/>
                <w:color w:val="000000"/>
                <w:sz w:val="21"/>
                <w:szCs w:val="21"/>
                <w:lang w:val="en-US" w:eastAsia="ja-JP"/>
              </w:rPr>
              <w:t>4</w:t>
            </w:r>
            <w:r w:rsidR="00F42B64">
              <w:rPr>
                <w:rFonts w:ascii="Calibri" w:eastAsia="游ゴシック" w:hAnsi="Calibri" w:cs="Calibri"/>
                <w:color w:val="000000"/>
                <w:sz w:val="21"/>
                <w:szCs w:val="21"/>
                <w:lang w:val="en-US" w:eastAsia="ja-JP"/>
              </w:rPr>
              <w:t>.</w:t>
            </w:r>
            <w:r>
              <w:rPr>
                <w:rFonts w:ascii="Calibri" w:eastAsia="游ゴシック" w:hAnsi="Calibri" w:cs="Calibri"/>
                <w:color w:val="000000"/>
                <w:sz w:val="21"/>
                <w:szCs w:val="21"/>
                <w:lang w:val="en-US" w:eastAsia="ja-JP"/>
              </w:rPr>
              <w:t>5</w:t>
            </w:r>
          </w:p>
        </w:tc>
        <w:tc>
          <w:tcPr>
            <w:tcW w:w="1622" w:type="dxa"/>
          </w:tcPr>
          <w:p w14:paraId="4C545127" w14:textId="2131AC5F" w:rsidR="00F42B64" w:rsidRPr="006C5BAE" w:rsidRDefault="00F42B64" w:rsidP="00B718B8">
            <w:pPr>
              <w:spacing w:after="0"/>
              <w:jc w:val="center"/>
              <w:rPr>
                <w:rFonts w:ascii="Calibri" w:eastAsia="游ゴシック" w:hAnsi="Calibri" w:cs="Calibri"/>
                <w:color w:val="000000"/>
                <w:sz w:val="21"/>
                <w:szCs w:val="21"/>
                <w:lang w:val="en-US" w:eastAsia="ja-JP"/>
              </w:rPr>
            </w:pPr>
            <w:r>
              <w:rPr>
                <w:rFonts w:ascii="Calibri" w:eastAsia="游ゴシック" w:hAnsi="Calibri" w:cs="Calibri"/>
                <w:color w:val="000000"/>
                <w:sz w:val="21"/>
                <w:szCs w:val="21"/>
                <w:lang w:val="en-US" w:eastAsia="ja-JP"/>
              </w:rPr>
              <w:t>3.</w:t>
            </w:r>
            <w:r w:rsidR="00B505BE">
              <w:rPr>
                <w:rFonts w:ascii="Calibri" w:eastAsia="游ゴシック" w:hAnsi="Calibri" w:cs="Calibri"/>
                <w:color w:val="000000"/>
                <w:sz w:val="21"/>
                <w:szCs w:val="21"/>
                <w:lang w:val="en-US" w:eastAsia="ja-JP"/>
              </w:rPr>
              <w:t>0</w:t>
            </w:r>
          </w:p>
        </w:tc>
      </w:tr>
      <w:tr w:rsidR="003B2E49" w:rsidRPr="006C5BAE" w14:paraId="1DEF49E9" w14:textId="77777777" w:rsidTr="00FE7600">
        <w:trPr>
          <w:trHeight w:val="40"/>
          <w:jc w:val="center"/>
        </w:trPr>
        <w:tc>
          <w:tcPr>
            <w:tcW w:w="3893" w:type="dxa"/>
            <w:shd w:val="clear" w:color="auto" w:fill="auto"/>
            <w:noWrap/>
            <w:vAlign w:val="center"/>
          </w:tcPr>
          <w:p w14:paraId="1F4A9003" w14:textId="0F701330" w:rsidR="003B2E49" w:rsidRPr="006C5BAE" w:rsidRDefault="003B2E49" w:rsidP="00B718B8">
            <w:pPr>
              <w:spacing w:after="0"/>
              <w:rPr>
                <w:rFonts w:ascii="Calibri" w:eastAsia="游ゴシック" w:hAnsi="Calibri" w:cs="Calibri"/>
                <w:color w:val="000000"/>
                <w:sz w:val="21"/>
                <w:szCs w:val="21"/>
                <w:lang w:val="en-US" w:eastAsia="ja-JP"/>
              </w:rPr>
            </w:pPr>
            <w:r w:rsidRPr="003B2E49">
              <w:rPr>
                <w:rFonts w:ascii="Calibri" w:eastAsia="游ゴシック" w:hAnsi="Calibri" w:cs="Calibri"/>
                <w:color w:val="000000"/>
                <w:sz w:val="21"/>
                <w:szCs w:val="21"/>
                <w:lang w:val="en-US" w:eastAsia="ja-JP"/>
              </w:rPr>
              <w:t>Realized antenna array gain</w:t>
            </w:r>
          </w:p>
        </w:tc>
        <w:tc>
          <w:tcPr>
            <w:tcW w:w="1080" w:type="dxa"/>
            <w:shd w:val="clear" w:color="auto" w:fill="auto"/>
            <w:noWrap/>
            <w:vAlign w:val="center"/>
          </w:tcPr>
          <w:p w14:paraId="0A837898" w14:textId="641A25C7" w:rsidR="003B2E49" w:rsidRPr="006C5BAE" w:rsidRDefault="003B2E49" w:rsidP="00B718B8">
            <w:pPr>
              <w:spacing w:after="0"/>
              <w:jc w:val="center"/>
              <w:rPr>
                <w:rFonts w:ascii="Calibri" w:eastAsia="游ゴシック" w:hAnsi="Calibri" w:cs="Calibri"/>
                <w:color w:val="000000"/>
                <w:sz w:val="21"/>
                <w:szCs w:val="21"/>
                <w:lang w:val="en-US" w:eastAsia="ja-JP"/>
              </w:rPr>
            </w:pPr>
            <w:proofErr w:type="spellStart"/>
            <w:r>
              <w:rPr>
                <w:rFonts w:ascii="Calibri" w:eastAsia="游ゴシック" w:hAnsi="Calibri" w:cs="Calibri" w:hint="eastAsia"/>
                <w:color w:val="000000"/>
                <w:sz w:val="21"/>
                <w:szCs w:val="21"/>
                <w:lang w:val="en-US" w:eastAsia="ja-JP"/>
              </w:rPr>
              <w:t>d</w:t>
            </w:r>
            <w:r>
              <w:rPr>
                <w:rFonts w:ascii="Calibri" w:eastAsia="游ゴシック" w:hAnsi="Calibri" w:cs="Calibri"/>
                <w:color w:val="000000"/>
                <w:sz w:val="21"/>
                <w:szCs w:val="21"/>
                <w:lang w:val="en-US" w:eastAsia="ja-JP"/>
              </w:rPr>
              <w:t>Bi</w:t>
            </w:r>
            <w:proofErr w:type="spellEnd"/>
          </w:p>
        </w:tc>
        <w:tc>
          <w:tcPr>
            <w:tcW w:w="1622" w:type="dxa"/>
            <w:shd w:val="clear" w:color="auto" w:fill="auto"/>
            <w:noWrap/>
            <w:vAlign w:val="center"/>
          </w:tcPr>
          <w:p w14:paraId="70B606DA" w14:textId="0F53B6B9" w:rsidR="003B2E49" w:rsidRPr="006C5BAE" w:rsidRDefault="003B2E49" w:rsidP="00B718B8">
            <w:pPr>
              <w:spacing w:after="0"/>
              <w:jc w:val="center"/>
              <w:rPr>
                <w:rFonts w:ascii="Calibri" w:eastAsia="游ゴシック" w:hAnsi="Calibri" w:cs="Calibri"/>
                <w:color w:val="000000"/>
                <w:sz w:val="21"/>
                <w:szCs w:val="21"/>
                <w:lang w:val="en-US" w:eastAsia="ja-JP"/>
              </w:rPr>
            </w:pPr>
            <w:r>
              <w:rPr>
                <w:rFonts w:ascii="Calibri" w:eastAsia="游ゴシック" w:hAnsi="Calibri" w:cs="Calibri" w:hint="eastAsia"/>
                <w:color w:val="000000"/>
                <w:sz w:val="21"/>
                <w:szCs w:val="21"/>
                <w:lang w:val="en-US" w:eastAsia="ja-JP"/>
              </w:rPr>
              <w:t>1</w:t>
            </w:r>
            <w:r>
              <w:rPr>
                <w:rFonts w:ascii="Calibri" w:eastAsia="游ゴシック" w:hAnsi="Calibri" w:cs="Calibri"/>
                <w:color w:val="000000"/>
                <w:sz w:val="21"/>
                <w:szCs w:val="21"/>
                <w:lang w:val="en-US" w:eastAsia="ja-JP"/>
              </w:rPr>
              <w:t>3.5</w:t>
            </w:r>
          </w:p>
        </w:tc>
        <w:tc>
          <w:tcPr>
            <w:tcW w:w="1622" w:type="dxa"/>
          </w:tcPr>
          <w:p w14:paraId="1231DCC6" w14:textId="2302997A" w:rsidR="003B2E49" w:rsidRPr="006C5BAE" w:rsidRDefault="003B2E49" w:rsidP="00B718B8">
            <w:pPr>
              <w:spacing w:after="0"/>
              <w:jc w:val="center"/>
              <w:rPr>
                <w:rFonts w:ascii="Calibri" w:eastAsia="游ゴシック" w:hAnsi="Calibri" w:cs="Calibri"/>
                <w:color w:val="000000"/>
                <w:sz w:val="21"/>
                <w:szCs w:val="21"/>
                <w:lang w:val="en-US" w:eastAsia="ja-JP"/>
              </w:rPr>
            </w:pPr>
            <w:r>
              <w:rPr>
                <w:rFonts w:ascii="Calibri" w:eastAsia="游ゴシック" w:hAnsi="Calibri" w:cs="Calibri" w:hint="eastAsia"/>
                <w:color w:val="000000"/>
                <w:sz w:val="21"/>
                <w:szCs w:val="21"/>
                <w:lang w:val="en-US" w:eastAsia="ja-JP"/>
              </w:rPr>
              <w:t>1</w:t>
            </w:r>
            <w:r>
              <w:rPr>
                <w:rFonts w:ascii="Calibri" w:eastAsia="游ゴシック" w:hAnsi="Calibri" w:cs="Calibri"/>
                <w:color w:val="000000"/>
                <w:sz w:val="21"/>
                <w:szCs w:val="21"/>
                <w:lang w:val="en-US" w:eastAsia="ja-JP"/>
              </w:rPr>
              <w:t>5.</w:t>
            </w:r>
            <w:r w:rsidR="009571BD">
              <w:rPr>
                <w:rFonts w:ascii="Calibri" w:eastAsia="游ゴシック" w:hAnsi="Calibri" w:cs="Calibri"/>
                <w:color w:val="000000"/>
                <w:sz w:val="21"/>
                <w:szCs w:val="21"/>
                <w:lang w:val="en-US" w:eastAsia="ja-JP"/>
              </w:rPr>
              <w:t>0</w:t>
            </w:r>
          </w:p>
        </w:tc>
      </w:tr>
      <w:tr w:rsidR="00F42B64" w:rsidRPr="006C5BAE" w14:paraId="1D7FECF3" w14:textId="59BA1018" w:rsidTr="00FE7600">
        <w:trPr>
          <w:trHeight w:val="40"/>
          <w:jc w:val="center"/>
        </w:trPr>
        <w:tc>
          <w:tcPr>
            <w:tcW w:w="3893" w:type="dxa"/>
            <w:shd w:val="clear" w:color="auto" w:fill="auto"/>
            <w:noWrap/>
            <w:vAlign w:val="center"/>
            <w:hideMark/>
          </w:tcPr>
          <w:p w14:paraId="7208D514" w14:textId="77777777" w:rsidR="00F42B64" w:rsidRPr="006C5BAE" w:rsidRDefault="00F42B64" w:rsidP="00B718B8">
            <w:pPr>
              <w:spacing w:after="0"/>
              <w:rPr>
                <w:rFonts w:ascii="Calibri" w:eastAsia="游ゴシック" w:hAnsi="Calibri" w:cs="Calibri"/>
                <w:color w:val="000000"/>
                <w:sz w:val="21"/>
                <w:szCs w:val="21"/>
                <w:lang w:val="en-US" w:eastAsia="ja-JP"/>
              </w:rPr>
            </w:pPr>
            <w:r w:rsidRPr="006C5BAE">
              <w:rPr>
                <w:rFonts w:ascii="Calibri" w:eastAsia="游ゴシック" w:hAnsi="Calibri" w:cs="Calibri"/>
                <w:color w:val="000000"/>
                <w:sz w:val="21"/>
                <w:szCs w:val="21"/>
                <w:lang w:val="en-US" w:eastAsia="ja-JP"/>
              </w:rPr>
              <w:t>Diversity gain</w:t>
            </w:r>
          </w:p>
        </w:tc>
        <w:tc>
          <w:tcPr>
            <w:tcW w:w="1080" w:type="dxa"/>
            <w:shd w:val="clear" w:color="auto" w:fill="auto"/>
            <w:noWrap/>
            <w:vAlign w:val="center"/>
            <w:hideMark/>
          </w:tcPr>
          <w:p w14:paraId="57E343B2" w14:textId="77777777" w:rsidR="00F42B64" w:rsidRPr="006C5BAE" w:rsidRDefault="00F42B64" w:rsidP="00B718B8">
            <w:pPr>
              <w:spacing w:after="0"/>
              <w:jc w:val="center"/>
              <w:rPr>
                <w:rFonts w:ascii="Calibri" w:eastAsia="游ゴシック" w:hAnsi="Calibri" w:cs="Calibri"/>
                <w:color w:val="000000"/>
                <w:sz w:val="21"/>
                <w:szCs w:val="21"/>
                <w:lang w:val="en-US" w:eastAsia="ja-JP"/>
              </w:rPr>
            </w:pPr>
            <w:r w:rsidRPr="006C5BAE">
              <w:rPr>
                <w:rFonts w:ascii="Calibri" w:eastAsia="游ゴシック" w:hAnsi="Calibri" w:cs="Calibri"/>
                <w:color w:val="000000"/>
                <w:sz w:val="21"/>
                <w:szCs w:val="21"/>
                <w:lang w:val="en-US" w:eastAsia="ja-JP"/>
              </w:rPr>
              <w:t>dB</w:t>
            </w:r>
          </w:p>
        </w:tc>
        <w:tc>
          <w:tcPr>
            <w:tcW w:w="1622" w:type="dxa"/>
            <w:shd w:val="clear" w:color="auto" w:fill="auto"/>
            <w:noWrap/>
            <w:vAlign w:val="center"/>
            <w:hideMark/>
          </w:tcPr>
          <w:p w14:paraId="44A8DF00" w14:textId="77777777" w:rsidR="00F42B64" w:rsidRPr="006C5BAE" w:rsidRDefault="00F42B64" w:rsidP="00B718B8">
            <w:pPr>
              <w:spacing w:after="0"/>
              <w:jc w:val="center"/>
              <w:rPr>
                <w:rFonts w:ascii="Calibri" w:eastAsia="游ゴシック" w:hAnsi="Calibri" w:cs="Calibri"/>
                <w:color w:val="000000"/>
                <w:sz w:val="21"/>
                <w:szCs w:val="21"/>
                <w:lang w:val="en-US" w:eastAsia="ja-JP"/>
              </w:rPr>
            </w:pPr>
            <w:r w:rsidRPr="006C5BAE">
              <w:rPr>
                <w:rFonts w:ascii="Calibri" w:eastAsia="游ゴシック" w:hAnsi="Calibri" w:cs="Calibri"/>
                <w:color w:val="000000"/>
                <w:sz w:val="21"/>
                <w:szCs w:val="21"/>
                <w:lang w:val="en-US" w:eastAsia="ja-JP"/>
              </w:rPr>
              <w:t>0</w:t>
            </w:r>
          </w:p>
        </w:tc>
        <w:tc>
          <w:tcPr>
            <w:tcW w:w="1622" w:type="dxa"/>
          </w:tcPr>
          <w:p w14:paraId="52085B22" w14:textId="5A28309D" w:rsidR="00F42B64" w:rsidRPr="006C5BAE" w:rsidRDefault="003B2E49" w:rsidP="00B718B8">
            <w:pPr>
              <w:spacing w:after="0"/>
              <w:jc w:val="center"/>
              <w:rPr>
                <w:rFonts w:ascii="Calibri" w:eastAsia="游ゴシック" w:hAnsi="Calibri" w:cs="Calibri"/>
                <w:color w:val="000000"/>
                <w:sz w:val="21"/>
                <w:szCs w:val="21"/>
                <w:lang w:val="en-US" w:eastAsia="ja-JP"/>
              </w:rPr>
            </w:pPr>
            <w:r>
              <w:rPr>
                <w:rFonts w:ascii="Calibri" w:eastAsia="游ゴシック" w:hAnsi="Calibri" w:cs="Calibri" w:hint="eastAsia"/>
                <w:color w:val="000000"/>
                <w:sz w:val="21"/>
                <w:szCs w:val="21"/>
                <w:lang w:val="en-US" w:eastAsia="ja-JP"/>
              </w:rPr>
              <w:t>0</w:t>
            </w:r>
          </w:p>
        </w:tc>
      </w:tr>
      <w:tr w:rsidR="00F42B64" w:rsidRPr="006C5BAE" w14:paraId="6706FBA2" w14:textId="259D0F34" w:rsidTr="00FE7600">
        <w:trPr>
          <w:trHeight w:val="55"/>
          <w:jc w:val="center"/>
        </w:trPr>
        <w:tc>
          <w:tcPr>
            <w:tcW w:w="3893" w:type="dxa"/>
            <w:shd w:val="clear" w:color="auto" w:fill="auto"/>
            <w:vAlign w:val="center"/>
            <w:hideMark/>
          </w:tcPr>
          <w:p w14:paraId="4FB1F9F9" w14:textId="77777777" w:rsidR="00F42B64" w:rsidRPr="006C5BAE" w:rsidRDefault="00F42B64" w:rsidP="00B718B8">
            <w:pPr>
              <w:spacing w:after="0"/>
              <w:rPr>
                <w:rFonts w:ascii="Calibri" w:eastAsia="游ゴシック" w:hAnsi="Calibri" w:cs="Calibri"/>
                <w:color w:val="000000"/>
                <w:sz w:val="21"/>
                <w:szCs w:val="21"/>
                <w:lang w:val="en-US" w:eastAsia="ja-JP"/>
              </w:rPr>
            </w:pPr>
            <w:r w:rsidRPr="006C5BAE">
              <w:rPr>
                <w:rFonts w:ascii="Calibri" w:eastAsia="游ゴシック" w:hAnsi="Calibri" w:cs="Calibri"/>
                <w:color w:val="000000"/>
                <w:sz w:val="21"/>
                <w:szCs w:val="21"/>
                <w:lang w:val="en-US" w:eastAsia="ja-JP"/>
              </w:rPr>
              <w:t>Antenna gain roll-off over frequency</w:t>
            </w:r>
          </w:p>
        </w:tc>
        <w:tc>
          <w:tcPr>
            <w:tcW w:w="1080" w:type="dxa"/>
            <w:shd w:val="clear" w:color="auto" w:fill="auto"/>
            <w:noWrap/>
            <w:vAlign w:val="center"/>
            <w:hideMark/>
          </w:tcPr>
          <w:p w14:paraId="79CF9B2C" w14:textId="77777777" w:rsidR="00F42B64" w:rsidRPr="006C5BAE" w:rsidRDefault="00F42B64" w:rsidP="00B718B8">
            <w:pPr>
              <w:spacing w:after="0"/>
              <w:jc w:val="center"/>
              <w:rPr>
                <w:rFonts w:ascii="Calibri" w:eastAsia="游ゴシック" w:hAnsi="Calibri" w:cs="Calibri"/>
                <w:color w:val="000000"/>
                <w:sz w:val="21"/>
                <w:szCs w:val="21"/>
                <w:lang w:val="en-US" w:eastAsia="ja-JP"/>
              </w:rPr>
            </w:pPr>
            <w:r w:rsidRPr="006C5BAE">
              <w:rPr>
                <w:rFonts w:ascii="Calibri" w:eastAsia="游ゴシック" w:hAnsi="Calibri" w:cs="Calibri"/>
                <w:color w:val="000000"/>
                <w:sz w:val="21"/>
                <w:szCs w:val="21"/>
                <w:lang w:val="en-US" w:eastAsia="ja-JP"/>
              </w:rPr>
              <w:t>dB</w:t>
            </w:r>
          </w:p>
        </w:tc>
        <w:tc>
          <w:tcPr>
            <w:tcW w:w="1622" w:type="dxa"/>
            <w:shd w:val="clear" w:color="auto" w:fill="auto"/>
            <w:noWrap/>
            <w:vAlign w:val="center"/>
            <w:hideMark/>
          </w:tcPr>
          <w:p w14:paraId="2C80DF65" w14:textId="40EDEDD8" w:rsidR="00F42B64" w:rsidRPr="006C5BAE" w:rsidRDefault="00904DB3" w:rsidP="00B718B8">
            <w:pPr>
              <w:spacing w:after="0"/>
              <w:jc w:val="center"/>
              <w:rPr>
                <w:rFonts w:ascii="Calibri" w:eastAsia="游ゴシック" w:hAnsi="Calibri" w:cs="Calibri"/>
                <w:color w:val="000000"/>
                <w:sz w:val="21"/>
                <w:szCs w:val="21"/>
                <w:lang w:val="en-US" w:eastAsia="ja-JP"/>
              </w:rPr>
            </w:pPr>
            <w:r>
              <w:rPr>
                <w:rFonts w:ascii="Calibri" w:eastAsia="游ゴシック" w:hAnsi="Calibri" w:cs="Calibri"/>
                <w:color w:val="000000"/>
                <w:sz w:val="21"/>
                <w:szCs w:val="21"/>
                <w:lang w:val="en-US" w:eastAsia="ja-JP"/>
              </w:rPr>
              <w:t>-</w:t>
            </w:r>
            <w:r w:rsidR="00F42B64">
              <w:rPr>
                <w:rFonts w:ascii="Calibri" w:eastAsia="游ゴシック" w:hAnsi="Calibri" w:cs="Calibri"/>
                <w:color w:val="000000"/>
                <w:sz w:val="21"/>
                <w:szCs w:val="21"/>
                <w:lang w:val="en-US" w:eastAsia="ja-JP"/>
              </w:rPr>
              <w:t>3.0</w:t>
            </w:r>
          </w:p>
        </w:tc>
        <w:tc>
          <w:tcPr>
            <w:tcW w:w="1622" w:type="dxa"/>
          </w:tcPr>
          <w:p w14:paraId="155D0E4B" w14:textId="272AEF09" w:rsidR="00F42B64" w:rsidRPr="006C5BAE" w:rsidRDefault="00904DB3" w:rsidP="00B718B8">
            <w:pPr>
              <w:spacing w:after="0"/>
              <w:jc w:val="center"/>
              <w:rPr>
                <w:rFonts w:ascii="Calibri" w:eastAsia="游ゴシック" w:hAnsi="Calibri" w:cs="Calibri"/>
                <w:color w:val="000000"/>
                <w:sz w:val="21"/>
                <w:szCs w:val="21"/>
                <w:lang w:val="en-US" w:eastAsia="ja-JP"/>
              </w:rPr>
            </w:pPr>
            <w:r>
              <w:rPr>
                <w:rFonts w:ascii="Calibri" w:eastAsia="游ゴシック" w:hAnsi="Calibri" w:cs="Calibri"/>
                <w:color w:val="000000"/>
                <w:sz w:val="21"/>
                <w:szCs w:val="21"/>
                <w:lang w:val="en-US" w:eastAsia="ja-JP"/>
              </w:rPr>
              <w:t>-</w:t>
            </w:r>
            <w:r w:rsidR="00F42B64">
              <w:rPr>
                <w:rFonts w:ascii="Calibri" w:eastAsia="游ゴシック" w:hAnsi="Calibri" w:cs="Calibri" w:hint="eastAsia"/>
                <w:color w:val="000000"/>
                <w:sz w:val="21"/>
                <w:szCs w:val="21"/>
                <w:lang w:val="en-US" w:eastAsia="ja-JP"/>
              </w:rPr>
              <w:t>3</w:t>
            </w:r>
            <w:r w:rsidR="00F42B64">
              <w:rPr>
                <w:rFonts w:ascii="Calibri" w:eastAsia="游ゴシック" w:hAnsi="Calibri" w:cs="Calibri"/>
                <w:color w:val="000000"/>
                <w:sz w:val="21"/>
                <w:szCs w:val="21"/>
                <w:lang w:val="en-US" w:eastAsia="ja-JP"/>
              </w:rPr>
              <w:t>.0</w:t>
            </w:r>
          </w:p>
        </w:tc>
      </w:tr>
      <w:tr w:rsidR="00F42B64" w:rsidRPr="006C5BAE" w14:paraId="71090DB9" w14:textId="2FD73ECA" w:rsidTr="00FE7600">
        <w:trPr>
          <w:trHeight w:val="40"/>
          <w:jc w:val="center"/>
        </w:trPr>
        <w:tc>
          <w:tcPr>
            <w:tcW w:w="3893" w:type="dxa"/>
            <w:shd w:val="clear" w:color="auto" w:fill="auto"/>
            <w:vAlign w:val="center"/>
            <w:hideMark/>
          </w:tcPr>
          <w:p w14:paraId="23E7E9E4" w14:textId="152F831F" w:rsidR="00F42B64" w:rsidRPr="006C5BAE" w:rsidRDefault="00F42B64" w:rsidP="00B718B8">
            <w:pPr>
              <w:spacing w:after="0"/>
              <w:rPr>
                <w:rFonts w:ascii="Calibri" w:eastAsia="游ゴシック" w:hAnsi="Calibri" w:cs="Calibri"/>
                <w:color w:val="000000"/>
                <w:sz w:val="21"/>
                <w:szCs w:val="21"/>
                <w:lang w:val="en-US" w:eastAsia="ja-JP"/>
              </w:rPr>
            </w:pPr>
            <w:r>
              <w:rPr>
                <w:rFonts w:ascii="Calibri" w:eastAsia="游ゴシック" w:hAnsi="Calibri" w:cs="Calibri"/>
                <w:color w:val="000000"/>
                <w:sz w:val="21"/>
                <w:szCs w:val="21"/>
                <w:lang w:val="en-US" w:eastAsia="ja-JP"/>
              </w:rPr>
              <w:t xml:space="preserve">Total </w:t>
            </w:r>
            <w:r w:rsidRPr="006C5BAE">
              <w:rPr>
                <w:rFonts w:ascii="Calibri" w:eastAsia="游ゴシック" w:hAnsi="Calibri" w:cs="Calibri"/>
                <w:color w:val="000000"/>
                <w:sz w:val="21"/>
                <w:szCs w:val="21"/>
                <w:lang w:val="en-US" w:eastAsia="ja-JP"/>
              </w:rPr>
              <w:t>Implementation loss</w:t>
            </w:r>
          </w:p>
        </w:tc>
        <w:tc>
          <w:tcPr>
            <w:tcW w:w="1080" w:type="dxa"/>
            <w:shd w:val="clear" w:color="auto" w:fill="auto"/>
            <w:noWrap/>
            <w:vAlign w:val="center"/>
            <w:hideMark/>
          </w:tcPr>
          <w:p w14:paraId="130485A1" w14:textId="77777777" w:rsidR="00F42B64" w:rsidRPr="006C5BAE" w:rsidRDefault="00F42B64" w:rsidP="00B718B8">
            <w:pPr>
              <w:spacing w:after="0"/>
              <w:jc w:val="center"/>
              <w:rPr>
                <w:rFonts w:ascii="Calibri" w:eastAsia="游ゴシック" w:hAnsi="Calibri" w:cs="Calibri"/>
                <w:color w:val="000000"/>
                <w:sz w:val="21"/>
                <w:szCs w:val="21"/>
                <w:lang w:val="en-US" w:eastAsia="ja-JP"/>
              </w:rPr>
            </w:pPr>
            <w:r w:rsidRPr="006C5BAE">
              <w:rPr>
                <w:rFonts w:ascii="Calibri" w:eastAsia="游ゴシック" w:hAnsi="Calibri" w:cs="Calibri"/>
                <w:color w:val="000000"/>
                <w:sz w:val="21"/>
                <w:szCs w:val="21"/>
                <w:lang w:val="en-US" w:eastAsia="ja-JP"/>
              </w:rPr>
              <w:t>dB</w:t>
            </w:r>
          </w:p>
        </w:tc>
        <w:tc>
          <w:tcPr>
            <w:tcW w:w="1622" w:type="dxa"/>
            <w:shd w:val="clear" w:color="auto" w:fill="auto"/>
            <w:noWrap/>
            <w:vAlign w:val="center"/>
            <w:hideMark/>
          </w:tcPr>
          <w:p w14:paraId="2F873500" w14:textId="0BF815E5" w:rsidR="00F42B64" w:rsidRPr="006C5BAE" w:rsidRDefault="00904DB3" w:rsidP="00B718B8">
            <w:pPr>
              <w:spacing w:after="0"/>
              <w:jc w:val="center"/>
              <w:rPr>
                <w:rFonts w:ascii="Calibri" w:eastAsia="游ゴシック" w:hAnsi="Calibri" w:cs="Calibri"/>
                <w:color w:val="000000"/>
                <w:sz w:val="21"/>
                <w:szCs w:val="21"/>
                <w:lang w:val="en-US" w:eastAsia="ja-JP"/>
              </w:rPr>
            </w:pPr>
            <w:r>
              <w:rPr>
                <w:rFonts w:ascii="Calibri" w:eastAsia="游ゴシック" w:hAnsi="Calibri" w:cs="Calibri"/>
                <w:color w:val="000000"/>
                <w:sz w:val="21"/>
                <w:szCs w:val="21"/>
                <w:lang w:val="en-US" w:eastAsia="ja-JP"/>
              </w:rPr>
              <w:t>-</w:t>
            </w:r>
            <w:r w:rsidR="00F42B64">
              <w:rPr>
                <w:rFonts w:ascii="Calibri" w:eastAsia="游ゴシック" w:hAnsi="Calibri" w:cs="Calibri"/>
                <w:color w:val="000000"/>
                <w:sz w:val="21"/>
                <w:szCs w:val="21"/>
                <w:lang w:val="en-US" w:eastAsia="ja-JP"/>
              </w:rPr>
              <w:t>11</w:t>
            </w:r>
            <w:r w:rsidR="00F42B64" w:rsidRPr="006C5BAE">
              <w:rPr>
                <w:rFonts w:ascii="Calibri" w:eastAsia="游ゴシック" w:hAnsi="Calibri" w:cs="Calibri"/>
                <w:color w:val="000000"/>
                <w:sz w:val="21"/>
                <w:szCs w:val="21"/>
                <w:lang w:val="en-US" w:eastAsia="ja-JP"/>
              </w:rPr>
              <w:t>.</w:t>
            </w:r>
            <w:r w:rsidR="00F42B64">
              <w:rPr>
                <w:rFonts w:ascii="Calibri" w:eastAsia="游ゴシック" w:hAnsi="Calibri" w:cs="Calibri"/>
                <w:color w:val="000000"/>
                <w:sz w:val="21"/>
                <w:szCs w:val="21"/>
                <w:lang w:val="en-US" w:eastAsia="ja-JP"/>
              </w:rPr>
              <w:t>7</w:t>
            </w:r>
          </w:p>
        </w:tc>
        <w:tc>
          <w:tcPr>
            <w:tcW w:w="1622" w:type="dxa"/>
          </w:tcPr>
          <w:p w14:paraId="6F908945" w14:textId="4F3A55BD" w:rsidR="00F42B64" w:rsidRDefault="00904DB3" w:rsidP="00B718B8">
            <w:pPr>
              <w:spacing w:after="0"/>
              <w:jc w:val="center"/>
              <w:rPr>
                <w:rFonts w:ascii="Calibri" w:eastAsia="游ゴシック" w:hAnsi="Calibri" w:cs="Calibri"/>
                <w:color w:val="000000"/>
                <w:sz w:val="21"/>
                <w:szCs w:val="21"/>
                <w:lang w:val="en-US" w:eastAsia="ja-JP"/>
              </w:rPr>
            </w:pPr>
            <w:r>
              <w:rPr>
                <w:rFonts w:ascii="Calibri" w:eastAsia="游ゴシック" w:hAnsi="Calibri" w:cs="Calibri"/>
                <w:color w:val="000000"/>
                <w:sz w:val="21"/>
                <w:szCs w:val="21"/>
                <w:lang w:val="en-US" w:eastAsia="ja-JP"/>
              </w:rPr>
              <w:t>-</w:t>
            </w:r>
            <w:r w:rsidR="00F42B64">
              <w:rPr>
                <w:rFonts w:ascii="Calibri" w:eastAsia="游ゴシック" w:hAnsi="Calibri" w:cs="Calibri" w:hint="eastAsia"/>
                <w:color w:val="000000"/>
                <w:sz w:val="21"/>
                <w:szCs w:val="21"/>
                <w:lang w:val="en-US" w:eastAsia="ja-JP"/>
              </w:rPr>
              <w:t>1</w:t>
            </w:r>
            <w:r w:rsidR="00F42B64">
              <w:rPr>
                <w:rFonts w:ascii="Calibri" w:eastAsia="游ゴシック" w:hAnsi="Calibri" w:cs="Calibri"/>
                <w:color w:val="000000"/>
                <w:sz w:val="21"/>
                <w:szCs w:val="21"/>
                <w:lang w:val="en-US" w:eastAsia="ja-JP"/>
              </w:rPr>
              <w:t>1.8</w:t>
            </w:r>
          </w:p>
        </w:tc>
      </w:tr>
      <w:tr w:rsidR="00F42B64" w:rsidRPr="006C5BAE" w14:paraId="27F7F089" w14:textId="2BA59AE0" w:rsidTr="00FE7600">
        <w:trPr>
          <w:trHeight w:val="361"/>
          <w:jc w:val="center"/>
        </w:trPr>
        <w:tc>
          <w:tcPr>
            <w:tcW w:w="3893" w:type="dxa"/>
            <w:shd w:val="clear" w:color="auto" w:fill="auto"/>
            <w:vAlign w:val="center"/>
            <w:hideMark/>
          </w:tcPr>
          <w:p w14:paraId="36CBFD62" w14:textId="643FD1FB" w:rsidR="00F42B64" w:rsidRPr="006C5BAE" w:rsidRDefault="00F42B64" w:rsidP="00B718B8">
            <w:pPr>
              <w:spacing w:after="0"/>
              <w:rPr>
                <w:rFonts w:ascii="Calibri" w:eastAsia="游ゴシック" w:hAnsi="Calibri" w:cs="Calibri"/>
                <w:color w:val="000000"/>
                <w:sz w:val="21"/>
                <w:szCs w:val="21"/>
                <w:lang w:val="en-US" w:eastAsia="ja-JP"/>
              </w:rPr>
            </w:pPr>
            <w:r w:rsidRPr="006C5BAE">
              <w:rPr>
                <w:rFonts w:ascii="Calibri" w:eastAsia="游ゴシック" w:hAnsi="Calibri" w:cs="Calibri"/>
                <w:color w:val="000000"/>
                <w:sz w:val="21"/>
                <w:szCs w:val="21"/>
                <w:lang w:val="en-US" w:eastAsia="ja-JP"/>
              </w:rPr>
              <w:t>REFSENS</w:t>
            </w:r>
            <w:r w:rsidRPr="006C5BAE">
              <w:rPr>
                <w:rFonts w:ascii="Calibri" w:eastAsia="游ゴシック" w:hAnsi="Calibri" w:cs="Calibri"/>
                <w:color w:val="000000"/>
                <w:sz w:val="21"/>
                <w:szCs w:val="21"/>
                <w:lang w:val="en-US" w:eastAsia="ja-JP"/>
              </w:rPr>
              <w:br/>
              <w:t>(</w:t>
            </w:r>
            <w:r w:rsidR="003B2E49">
              <w:rPr>
                <w:rFonts w:ascii="Calibri" w:eastAsia="游ゴシック" w:hAnsi="Calibri" w:cs="Calibri"/>
                <w:color w:val="000000"/>
                <w:sz w:val="21"/>
                <w:szCs w:val="21"/>
                <w:lang w:val="en-US" w:eastAsia="ja-JP"/>
              </w:rPr>
              <w:t>40</w:t>
            </w:r>
            <w:r w:rsidRPr="006C5BAE">
              <w:rPr>
                <w:rFonts w:ascii="Calibri" w:eastAsia="游ゴシック" w:hAnsi="Calibri" w:cs="Calibri"/>
                <w:color w:val="000000"/>
                <w:sz w:val="21"/>
                <w:szCs w:val="21"/>
                <w:lang w:val="en-US" w:eastAsia="ja-JP"/>
              </w:rPr>
              <w:t>0MHz)</w:t>
            </w:r>
          </w:p>
        </w:tc>
        <w:tc>
          <w:tcPr>
            <w:tcW w:w="1080" w:type="dxa"/>
            <w:shd w:val="clear" w:color="auto" w:fill="auto"/>
            <w:noWrap/>
            <w:vAlign w:val="center"/>
            <w:hideMark/>
          </w:tcPr>
          <w:p w14:paraId="4AC46FBE" w14:textId="77777777" w:rsidR="00F42B64" w:rsidRPr="006C5BAE" w:rsidRDefault="00F42B64" w:rsidP="00B718B8">
            <w:pPr>
              <w:spacing w:after="0"/>
              <w:jc w:val="center"/>
              <w:rPr>
                <w:rFonts w:ascii="Calibri" w:eastAsia="游ゴシック" w:hAnsi="Calibri" w:cs="Calibri"/>
                <w:color w:val="000000"/>
                <w:sz w:val="21"/>
                <w:szCs w:val="21"/>
                <w:lang w:val="en-US" w:eastAsia="ja-JP"/>
              </w:rPr>
            </w:pPr>
            <w:r w:rsidRPr="006C5BAE">
              <w:rPr>
                <w:rFonts w:ascii="Calibri" w:eastAsia="游ゴシック" w:hAnsi="Calibri" w:cs="Calibri"/>
                <w:color w:val="000000"/>
                <w:sz w:val="21"/>
                <w:szCs w:val="21"/>
                <w:lang w:val="en-US" w:eastAsia="ja-JP"/>
              </w:rPr>
              <w:t>dBm</w:t>
            </w:r>
          </w:p>
        </w:tc>
        <w:tc>
          <w:tcPr>
            <w:tcW w:w="1622" w:type="dxa"/>
            <w:shd w:val="clear" w:color="auto" w:fill="auto"/>
            <w:noWrap/>
            <w:vAlign w:val="center"/>
            <w:hideMark/>
          </w:tcPr>
          <w:p w14:paraId="6CFFAF60" w14:textId="731509FD" w:rsidR="00F42B64" w:rsidRPr="006C5BAE" w:rsidRDefault="00F42B64" w:rsidP="00063FA6">
            <w:pPr>
              <w:spacing w:after="0"/>
              <w:jc w:val="center"/>
              <w:rPr>
                <w:rFonts w:ascii="Calibri" w:eastAsia="游ゴシック" w:hAnsi="Calibri" w:cs="Calibri"/>
                <w:color w:val="000000"/>
                <w:sz w:val="21"/>
                <w:szCs w:val="21"/>
                <w:lang w:val="en-US" w:eastAsia="ja-JP"/>
              </w:rPr>
            </w:pPr>
            <w:r w:rsidRPr="006C5BAE">
              <w:rPr>
                <w:rFonts w:ascii="Calibri" w:eastAsia="游ゴシック" w:hAnsi="Calibri" w:cs="Calibri"/>
                <w:color w:val="000000"/>
                <w:sz w:val="21"/>
                <w:szCs w:val="21"/>
                <w:lang w:val="en-US" w:eastAsia="ja-JP"/>
              </w:rPr>
              <w:t>-</w:t>
            </w:r>
            <w:r w:rsidR="00063FA6">
              <w:rPr>
                <w:rFonts w:ascii="Calibri" w:eastAsia="游ゴシック" w:hAnsi="Calibri" w:cs="Calibri"/>
                <w:color w:val="000000"/>
                <w:sz w:val="21"/>
                <w:szCs w:val="21"/>
                <w:lang w:val="en-US" w:eastAsia="ja-JP"/>
              </w:rPr>
              <w:t>71</w:t>
            </w:r>
            <w:r w:rsidRPr="006C5BAE">
              <w:rPr>
                <w:rFonts w:ascii="Calibri" w:eastAsia="游ゴシック" w:hAnsi="Calibri" w:cs="Calibri"/>
                <w:color w:val="000000"/>
                <w:sz w:val="21"/>
                <w:szCs w:val="21"/>
                <w:lang w:val="en-US" w:eastAsia="ja-JP"/>
              </w:rPr>
              <w:t>.</w:t>
            </w:r>
            <w:r w:rsidR="00063FA6">
              <w:rPr>
                <w:rFonts w:ascii="Calibri" w:eastAsia="游ゴシック" w:hAnsi="Calibri" w:cs="Calibri"/>
                <w:color w:val="000000"/>
                <w:sz w:val="21"/>
                <w:szCs w:val="21"/>
                <w:lang w:val="en-US" w:eastAsia="ja-JP"/>
              </w:rPr>
              <w:t>8</w:t>
            </w:r>
          </w:p>
        </w:tc>
        <w:tc>
          <w:tcPr>
            <w:tcW w:w="1622" w:type="dxa"/>
            <w:vAlign w:val="center"/>
          </w:tcPr>
          <w:p w14:paraId="0B335892" w14:textId="4D5EFB15" w:rsidR="00F42B64" w:rsidRPr="006C5BAE" w:rsidRDefault="00063FA6" w:rsidP="00063FA6">
            <w:pPr>
              <w:spacing w:after="0"/>
              <w:jc w:val="center"/>
              <w:rPr>
                <w:rFonts w:ascii="Calibri" w:eastAsia="游ゴシック" w:hAnsi="Calibri" w:cs="Calibri"/>
                <w:color w:val="000000"/>
                <w:sz w:val="21"/>
                <w:szCs w:val="21"/>
                <w:lang w:val="en-US" w:eastAsia="ja-JP"/>
              </w:rPr>
            </w:pPr>
            <w:r>
              <w:rPr>
                <w:rFonts w:ascii="Calibri" w:eastAsia="游ゴシック" w:hAnsi="Calibri" w:cs="Calibri" w:hint="eastAsia"/>
                <w:color w:val="000000"/>
                <w:sz w:val="21"/>
                <w:szCs w:val="21"/>
                <w:lang w:val="en-US" w:eastAsia="ja-JP"/>
              </w:rPr>
              <w:t>-</w:t>
            </w:r>
            <w:r>
              <w:rPr>
                <w:rFonts w:ascii="Calibri" w:eastAsia="游ゴシック" w:hAnsi="Calibri" w:cs="Calibri"/>
                <w:color w:val="000000"/>
                <w:sz w:val="21"/>
                <w:szCs w:val="21"/>
                <w:lang w:val="en-US" w:eastAsia="ja-JP"/>
              </w:rPr>
              <w:t>73.</w:t>
            </w:r>
            <w:r w:rsidR="00B602A1">
              <w:rPr>
                <w:rFonts w:ascii="Calibri" w:eastAsia="游ゴシック" w:hAnsi="Calibri" w:cs="Calibri"/>
                <w:color w:val="000000"/>
                <w:sz w:val="21"/>
                <w:szCs w:val="21"/>
                <w:lang w:val="en-US" w:eastAsia="ja-JP"/>
              </w:rPr>
              <w:t>2</w:t>
            </w:r>
          </w:p>
        </w:tc>
      </w:tr>
    </w:tbl>
    <w:p w14:paraId="370EF4FB" w14:textId="77777777" w:rsidR="00F42B64" w:rsidRPr="003D043A" w:rsidRDefault="00F42B64" w:rsidP="00F42B64">
      <w:pPr>
        <w:pStyle w:val="Proposal"/>
      </w:pPr>
    </w:p>
    <w:p w14:paraId="78CCE256" w14:textId="3E64478F" w:rsidR="00911E61" w:rsidRDefault="00911E61" w:rsidP="00911E61">
      <w:pPr>
        <w:ind w:left="1710" w:hanging="1710"/>
        <w:rPr>
          <w:b/>
          <w:bCs/>
          <w:lang w:eastAsia="ja-JP"/>
        </w:rPr>
      </w:pPr>
      <w:r w:rsidRPr="003E5E9F">
        <w:rPr>
          <w:b/>
          <w:bCs/>
          <w:lang w:eastAsia="ja-JP"/>
        </w:rPr>
        <w:t xml:space="preserve">Observation </w:t>
      </w:r>
      <w:r w:rsidR="009515DD">
        <w:rPr>
          <w:b/>
          <w:bCs/>
          <w:lang w:eastAsia="ja-JP"/>
        </w:rPr>
        <w:t>4</w:t>
      </w:r>
      <w:r w:rsidRPr="003E5E9F">
        <w:rPr>
          <w:b/>
          <w:bCs/>
          <w:lang w:eastAsia="ja-JP"/>
        </w:rPr>
        <w:t>:</w:t>
      </w:r>
      <w:r>
        <w:rPr>
          <w:b/>
          <w:bCs/>
          <w:lang w:eastAsia="ja-JP"/>
        </w:rPr>
        <w:tab/>
        <w:t>Peak EIS requirement for</w:t>
      </w:r>
      <w:r w:rsidRPr="003969C7">
        <w:rPr>
          <w:b/>
          <w:bCs/>
          <w:lang w:eastAsia="ja-JP"/>
        </w:rPr>
        <w:t xml:space="preserve"> FR2-2</w:t>
      </w:r>
      <w:r>
        <w:rPr>
          <w:b/>
          <w:bCs/>
          <w:lang w:eastAsia="ja-JP"/>
        </w:rPr>
        <w:t xml:space="preserve"> is -71.8dBm/400MHz for 8 elements array, and -73.</w:t>
      </w:r>
      <w:r w:rsidR="00B602A1">
        <w:rPr>
          <w:b/>
          <w:bCs/>
          <w:lang w:eastAsia="ja-JP"/>
        </w:rPr>
        <w:t>2</w:t>
      </w:r>
      <w:r>
        <w:rPr>
          <w:b/>
          <w:bCs/>
          <w:lang w:eastAsia="ja-JP"/>
        </w:rPr>
        <w:t>dBm/400MHz for 16 elements array.</w:t>
      </w:r>
    </w:p>
    <w:p w14:paraId="2C2E53C6" w14:textId="77777777" w:rsidR="00F025E5" w:rsidRPr="00911E61" w:rsidRDefault="00F025E5" w:rsidP="00C8583B">
      <w:pPr>
        <w:pStyle w:val="Proposal"/>
        <w:rPr>
          <w:lang w:eastAsia="ja-JP"/>
        </w:rPr>
      </w:pPr>
    </w:p>
    <w:p w14:paraId="33BE16C6" w14:textId="77777777" w:rsidR="00C8583B" w:rsidRDefault="00C8583B" w:rsidP="00C8583B">
      <w:pPr>
        <w:pStyle w:val="1"/>
      </w:pPr>
      <w:r>
        <w:t>3</w:t>
      </w:r>
      <w:r>
        <w:tab/>
        <w:t>Conclusions</w:t>
      </w:r>
    </w:p>
    <w:p w14:paraId="1E7C82F2" w14:textId="0216AE51" w:rsidR="00C8583B" w:rsidRPr="00604EA9" w:rsidRDefault="00C8583B" w:rsidP="00C8583B">
      <w:pPr>
        <w:spacing w:after="0"/>
        <w:rPr>
          <w:color w:val="000000" w:themeColor="text1"/>
          <w:lang w:val="en-US"/>
        </w:rPr>
      </w:pPr>
      <w:r w:rsidRPr="00B67FC6">
        <w:rPr>
          <w:lang w:val="en-US"/>
        </w:rPr>
        <w:t xml:space="preserve">This contribution </w:t>
      </w:r>
      <w:r>
        <w:rPr>
          <w:lang w:val="en-US"/>
        </w:rPr>
        <w:t xml:space="preserve">provides our view on </w:t>
      </w:r>
      <w:r w:rsidR="00836B9D">
        <w:rPr>
          <w:lang w:val="en-US"/>
        </w:rPr>
        <w:t xml:space="preserve">antenna performance and </w:t>
      </w:r>
      <w:r>
        <w:rPr>
          <w:lang w:eastAsia="zh-CN"/>
        </w:rPr>
        <w:t>the</w:t>
      </w:r>
      <w:r w:rsidR="00B3742B">
        <w:rPr>
          <w:rFonts w:hint="eastAsia"/>
          <w:lang w:eastAsia="ja-JP"/>
        </w:rPr>
        <w:t xml:space="preserve"> </w:t>
      </w:r>
      <w:r w:rsidR="001A2F8A">
        <w:rPr>
          <w:lang w:eastAsia="ja-JP"/>
        </w:rPr>
        <w:t>peak EI</w:t>
      </w:r>
      <w:r w:rsidR="00836B9D">
        <w:rPr>
          <w:lang w:eastAsia="ja-JP"/>
        </w:rPr>
        <w:t>S</w:t>
      </w:r>
      <w:r w:rsidR="00896180">
        <w:rPr>
          <w:lang w:eastAsia="ja-JP"/>
        </w:rPr>
        <w:t xml:space="preserve"> </w:t>
      </w:r>
      <w:r w:rsidR="00B3742B">
        <w:rPr>
          <w:lang w:eastAsia="ja-JP"/>
        </w:rPr>
        <w:t xml:space="preserve">for </w:t>
      </w:r>
      <w:r w:rsidR="00EB4023">
        <w:rPr>
          <w:lang w:eastAsia="ja-JP"/>
        </w:rPr>
        <w:t>handheld UE</w:t>
      </w:r>
      <w:r w:rsidR="00836B9D">
        <w:rPr>
          <w:lang w:eastAsia="ja-JP"/>
        </w:rPr>
        <w:t xml:space="preserve"> on FR2-2</w:t>
      </w:r>
      <w:r w:rsidR="005F484C">
        <w:rPr>
          <w:lang w:eastAsia="ja-JP"/>
        </w:rPr>
        <w:t>:</w:t>
      </w:r>
    </w:p>
    <w:p w14:paraId="29B84FAA" w14:textId="77777777" w:rsidR="00C8583B" w:rsidRDefault="00C8583B" w:rsidP="00C8583B"/>
    <w:p w14:paraId="2EE7B41C" w14:textId="77777777" w:rsidR="00496250" w:rsidRDefault="00496250" w:rsidP="00496250">
      <w:pPr>
        <w:ind w:left="1710" w:hanging="1710"/>
        <w:rPr>
          <w:b/>
          <w:bCs/>
          <w:lang w:eastAsia="ja-JP"/>
        </w:rPr>
      </w:pPr>
      <w:r w:rsidRPr="003E5E9F">
        <w:rPr>
          <w:b/>
          <w:bCs/>
          <w:lang w:eastAsia="ja-JP"/>
        </w:rPr>
        <w:t xml:space="preserve">Observation </w:t>
      </w:r>
      <w:r>
        <w:rPr>
          <w:b/>
          <w:bCs/>
          <w:lang w:eastAsia="ja-JP"/>
        </w:rPr>
        <w:t>1</w:t>
      </w:r>
      <w:r w:rsidRPr="003E5E9F">
        <w:rPr>
          <w:b/>
          <w:bCs/>
          <w:lang w:eastAsia="ja-JP"/>
        </w:rPr>
        <w:t>:</w:t>
      </w:r>
      <w:r>
        <w:rPr>
          <w:b/>
          <w:bCs/>
          <w:lang w:eastAsia="ja-JP"/>
        </w:rPr>
        <w:tab/>
        <w:t xml:space="preserve">Because of antenna size limitation, antenna element gain of 2x8 array is lower than it of 1x8 array. Expected element gain is 5.2dBi for 1x8 array antenna, 3.4dBi for 2x8 array antenna. </w:t>
      </w:r>
    </w:p>
    <w:p w14:paraId="71905C09" w14:textId="77777777" w:rsidR="00DF48AE" w:rsidRDefault="00DF48AE" w:rsidP="00DF48AE">
      <w:pPr>
        <w:ind w:left="1710" w:hanging="1710"/>
        <w:rPr>
          <w:b/>
          <w:bCs/>
          <w:lang w:eastAsia="ja-JP"/>
        </w:rPr>
      </w:pPr>
      <w:r w:rsidRPr="003E5E9F">
        <w:rPr>
          <w:b/>
          <w:bCs/>
          <w:lang w:eastAsia="ja-JP"/>
        </w:rPr>
        <w:t xml:space="preserve">Observation </w:t>
      </w:r>
      <w:r>
        <w:rPr>
          <w:b/>
          <w:bCs/>
          <w:lang w:eastAsia="ja-JP"/>
        </w:rPr>
        <w:t>2</w:t>
      </w:r>
      <w:r w:rsidRPr="003E5E9F">
        <w:rPr>
          <w:b/>
          <w:bCs/>
          <w:lang w:eastAsia="ja-JP"/>
        </w:rPr>
        <w:t>:</w:t>
      </w:r>
      <w:r>
        <w:rPr>
          <w:b/>
          <w:bCs/>
          <w:lang w:eastAsia="ja-JP"/>
        </w:rPr>
        <w:tab/>
      </w:r>
      <w:r w:rsidRPr="009515DD">
        <w:rPr>
          <w:b/>
          <w:bCs/>
          <w:lang w:eastAsia="ja-JP"/>
        </w:rPr>
        <w:t xml:space="preserve">1x8 array </w:t>
      </w:r>
      <w:r>
        <w:rPr>
          <w:b/>
          <w:bCs/>
          <w:lang w:eastAsia="ja-JP"/>
        </w:rPr>
        <w:t>antenna</w:t>
      </w:r>
      <w:r w:rsidRPr="009515DD">
        <w:rPr>
          <w:b/>
          <w:bCs/>
          <w:lang w:eastAsia="ja-JP"/>
        </w:rPr>
        <w:t xml:space="preserve"> is suit for handheld UE from antenna performance and implementation point of view.</w:t>
      </w:r>
    </w:p>
    <w:p w14:paraId="33F8FA10" w14:textId="6B818103" w:rsidR="00836B9D" w:rsidRDefault="00836B9D" w:rsidP="00836B9D">
      <w:pPr>
        <w:ind w:left="1710" w:hanging="1710"/>
        <w:rPr>
          <w:b/>
          <w:bCs/>
          <w:lang w:eastAsia="ja-JP"/>
        </w:rPr>
      </w:pPr>
      <w:r w:rsidRPr="003E5E9F">
        <w:rPr>
          <w:b/>
          <w:bCs/>
          <w:lang w:eastAsia="ja-JP"/>
        </w:rPr>
        <w:t xml:space="preserve">Observation </w:t>
      </w:r>
      <w:r w:rsidR="009515DD">
        <w:rPr>
          <w:b/>
          <w:bCs/>
          <w:lang w:eastAsia="ja-JP"/>
        </w:rPr>
        <w:t>3</w:t>
      </w:r>
      <w:r w:rsidRPr="003E5E9F">
        <w:rPr>
          <w:b/>
          <w:bCs/>
          <w:lang w:eastAsia="ja-JP"/>
        </w:rPr>
        <w:t>:</w:t>
      </w:r>
      <w:r>
        <w:rPr>
          <w:b/>
          <w:bCs/>
          <w:lang w:eastAsia="ja-JP"/>
        </w:rPr>
        <w:tab/>
      </w:r>
      <w:r w:rsidRPr="003969C7">
        <w:rPr>
          <w:b/>
          <w:bCs/>
          <w:lang w:eastAsia="ja-JP"/>
        </w:rPr>
        <w:t xml:space="preserve">Since there is no specific band class in FR2-2, the estimated antenna </w:t>
      </w:r>
      <w:proofErr w:type="gramStart"/>
      <w:r w:rsidRPr="003969C7">
        <w:rPr>
          <w:b/>
          <w:bCs/>
          <w:lang w:eastAsia="ja-JP"/>
        </w:rPr>
        <w:t>gain</w:t>
      </w:r>
      <w:proofErr w:type="gramEnd"/>
      <w:r w:rsidRPr="003969C7">
        <w:rPr>
          <w:b/>
          <w:bCs/>
          <w:lang w:eastAsia="ja-JP"/>
        </w:rPr>
        <w:t xml:space="preserve"> roll-off is 3dB or more because of its wider frequency range.</w:t>
      </w:r>
    </w:p>
    <w:p w14:paraId="1572E103" w14:textId="77777777" w:rsidR="00836B9D" w:rsidRDefault="00836B9D" w:rsidP="00836B9D">
      <w:pPr>
        <w:ind w:left="1710" w:hanging="1710"/>
        <w:rPr>
          <w:b/>
          <w:bCs/>
          <w:lang w:eastAsia="ja-JP"/>
        </w:rPr>
      </w:pPr>
      <w:r>
        <w:rPr>
          <w:b/>
          <w:bCs/>
          <w:lang w:eastAsia="ja-JP"/>
        </w:rPr>
        <w:t>Proposal</w:t>
      </w:r>
      <w:r w:rsidRPr="003E5E9F">
        <w:rPr>
          <w:b/>
          <w:bCs/>
          <w:lang w:eastAsia="ja-JP"/>
        </w:rPr>
        <w:t xml:space="preserve"> </w:t>
      </w:r>
      <w:r>
        <w:rPr>
          <w:b/>
          <w:bCs/>
          <w:lang w:eastAsia="ja-JP"/>
        </w:rPr>
        <w:t>1</w:t>
      </w:r>
      <w:r w:rsidRPr="003E5E9F">
        <w:rPr>
          <w:b/>
          <w:bCs/>
          <w:lang w:eastAsia="ja-JP"/>
        </w:rPr>
        <w:t>:</w:t>
      </w:r>
      <w:r>
        <w:rPr>
          <w:b/>
          <w:bCs/>
          <w:lang w:eastAsia="ja-JP"/>
        </w:rPr>
        <w:tab/>
      </w:r>
      <w:r w:rsidRPr="005C5D57">
        <w:rPr>
          <w:b/>
          <w:bCs/>
          <w:lang w:eastAsia="ja-JP"/>
        </w:rPr>
        <w:t xml:space="preserve">Antenna gain roll-off </w:t>
      </w:r>
      <w:r>
        <w:rPr>
          <w:b/>
          <w:bCs/>
          <w:lang w:eastAsia="ja-JP"/>
        </w:rPr>
        <w:t>should</w:t>
      </w:r>
      <w:r w:rsidRPr="005C5D57">
        <w:rPr>
          <w:b/>
          <w:bCs/>
          <w:lang w:eastAsia="ja-JP"/>
        </w:rPr>
        <w:t xml:space="preserve"> be revised, when specific band class will be assigned in FR2-2.</w:t>
      </w:r>
      <w:r w:rsidRPr="003969C7">
        <w:rPr>
          <w:b/>
          <w:bCs/>
          <w:lang w:eastAsia="ja-JP"/>
        </w:rPr>
        <w:t xml:space="preserve"> </w:t>
      </w:r>
    </w:p>
    <w:p w14:paraId="48BC9F4F" w14:textId="087B41A6" w:rsidR="00836B9D" w:rsidRDefault="00836B9D" w:rsidP="00836B9D">
      <w:pPr>
        <w:ind w:left="1710" w:hanging="1710"/>
        <w:rPr>
          <w:b/>
          <w:bCs/>
          <w:lang w:eastAsia="ja-JP"/>
        </w:rPr>
      </w:pPr>
      <w:r w:rsidRPr="003E5E9F">
        <w:rPr>
          <w:b/>
          <w:bCs/>
          <w:lang w:eastAsia="ja-JP"/>
        </w:rPr>
        <w:t xml:space="preserve">Observation </w:t>
      </w:r>
      <w:r w:rsidR="009515DD">
        <w:rPr>
          <w:b/>
          <w:bCs/>
          <w:lang w:eastAsia="ja-JP"/>
        </w:rPr>
        <w:t>4</w:t>
      </w:r>
      <w:r w:rsidRPr="003E5E9F">
        <w:rPr>
          <w:b/>
          <w:bCs/>
          <w:lang w:eastAsia="ja-JP"/>
        </w:rPr>
        <w:t>:</w:t>
      </w:r>
      <w:r>
        <w:rPr>
          <w:b/>
          <w:bCs/>
          <w:lang w:eastAsia="ja-JP"/>
        </w:rPr>
        <w:tab/>
        <w:t>Peak EIS requirement for</w:t>
      </w:r>
      <w:r w:rsidRPr="003969C7">
        <w:rPr>
          <w:b/>
          <w:bCs/>
          <w:lang w:eastAsia="ja-JP"/>
        </w:rPr>
        <w:t xml:space="preserve"> FR2-2</w:t>
      </w:r>
      <w:r>
        <w:rPr>
          <w:b/>
          <w:bCs/>
          <w:lang w:eastAsia="ja-JP"/>
        </w:rPr>
        <w:t xml:space="preserve"> is -71.8dBm/400MHz for 8 </w:t>
      </w:r>
      <w:r w:rsidR="00911E61">
        <w:rPr>
          <w:b/>
          <w:bCs/>
          <w:lang w:eastAsia="ja-JP"/>
        </w:rPr>
        <w:t xml:space="preserve">elements </w:t>
      </w:r>
      <w:r>
        <w:rPr>
          <w:b/>
          <w:bCs/>
          <w:lang w:eastAsia="ja-JP"/>
        </w:rPr>
        <w:t>array, and -73.</w:t>
      </w:r>
      <w:r w:rsidR="00B602A1">
        <w:rPr>
          <w:b/>
          <w:bCs/>
          <w:lang w:eastAsia="ja-JP"/>
        </w:rPr>
        <w:t>2</w:t>
      </w:r>
      <w:r>
        <w:rPr>
          <w:b/>
          <w:bCs/>
          <w:lang w:eastAsia="ja-JP"/>
        </w:rPr>
        <w:t xml:space="preserve">dBm/400MHz for </w:t>
      </w:r>
      <w:r w:rsidR="00911E61">
        <w:rPr>
          <w:b/>
          <w:bCs/>
          <w:lang w:eastAsia="ja-JP"/>
        </w:rPr>
        <w:t>16</w:t>
      </w:r>
      <w:r>
        <w:rPr>
          <w:b/>
          <w:bCs/>
          <w:lang w:eastAsia="ja-JP"/>
        </w:rPr>
        <w:t xml:space="preserve"> </w:t>
      </w:r>
      <w:r w:rsidR="00911E61">
        <w:rPr>
          <w:b/>
          <w:bCs/>
          <w:lang w:eastAsia="ja-JP"/>
        </w:rPr>
        <w:t xml:space="preserve">elements </w:t>
      </w:r>
      <w:r>
        <w:rPr>
          <w:b/>
          <w:bCs/>
          <w:lang w:eastAsia="ja-JP"/>
        </w:rPr>
        <w:t>array.</w:t>
      </w:r>
    </w:p>
    <w:p w14:paraId="34D2B8A2" w14:textId="77777777" w:rsidR="0055694A" w:rsidRPr="00836B9D" w:rsidRDefault="0055694A" w:rsidP="00BB4844">
      <w:pPr>
        <w:pStyle w:val="Proposal"/>
        <w:rPr>
          <w:b w:val="0"/>
        </w:rPr>
      </w:pPr>
    </w:p>
    <w:p w14:paraId="7880B4C8" w14:textId="5DAB0F94" w:rsidR="00C8583B" w:rsidRDefault="00C8583B" w:rsidP="00C8583B">
      <w:pPr>
        <w:pStyle w:val="1"/>
      </w:pPr>
      <w:r>
        <w:t>4</w:t>
      </w:r>
      <w:r>
        <w:tab/>
        <w:t>References</w:t>
      </w:r>
    </w:p>
    <w:p w14:paraId="0681828D" w14:textId="34101282" w:rsidR="00D32E65" w:rsidRDefault="006D4D93" w:rsidP="0094436C">
      <w:pPr>
        <w:pStyle w:val="EX"/>
        <w:rPr>
          <w:lang w:eastAsia="ja-JP"/>
        </w:rPr>
      </w:pPr>
      <w:bookmarkStart w:id="4" w:name="_Ref76552993"/>
      <w:r w:rsidRPr="006D4D93">
        <w:rPr>
          <w:lang w:eastAsia="ja-JP"/>
        </w:rPr>
        <w:t>R4-2114989</w:t>
      </w:r>
      <w:r w:rsidR="002B62FF">
        <w:rPr>
          <w:lang w:eastAsia="ja-JP"/>
        </w:rPr>
        <w:t>, “</w:t>
      </w:r>
      <w:r w:rsidRPr="006D4D93">
        <w:rPr>
          <w:lang w:eastAsia="ja-JP"/>
        </w:rPr>
        <w:t>WF on 60 GHz UE RF requirements</w:t>
      </w:r>
      <w:r w:rsidR="002B62FF">
        <w:rPr>
          <w:lang w:eastAsia="ja-JP"/>
        </w:rPr>
        <w:t>”</w:t>
      </w:r>
      <w:r w:rsidR="00904DB3">
        <w:rPr>
          <w:lang w:eastAsia="ja-JP"/>
        </w:rPr>
        <w:t>,</w:t>
      </w:r>
      <w:r w:rsidR="002B62FF">
        <w:rPr>
          <w:lang w:eastAsia="ja-JP"/>
        </w:rPr>
        <w:t xml:space="preserve"> </w:t>
      </w:r>
      <w:r w:rsidRPr="006D4D93">
        <w:rPr>
          <w:lang w:eastAsia="ja-JP"/>
        </w:rPr>
        <w:t>Qualcomm</w:t>
      </w:r>
      <w:bookmarkEnd w:id="4"/>
    </w:p>
    <w:bookmarkEnd w:id="0"/>
    <w:p w14:paraId="04CF5E99" w14:textId="2B96F832" w:rsidR="00821FE7" w:rsidRDefault="00904DB3" w:rsidP="00315DAC">
      <w:pPr>
        <w:pStyle w:val="EX"/>
      </w:pPr>
      <w:r w:rsidRPr="00904DB3">
        <w:t>R4-211767</w:t>
      </w:r>
      <w:r>
        <w:t>4</w:t>
      </w:r>
      <w:r>
        <w:rPr>
          <w:rFonts w:hint="eastAsia"/>
          <w:lang w:eastAsia="ja-JP"/>
        </w:rPr>
        <w:t>,</w:t>
      </w:r>
      <w:r>
        <w:rPr>
          <w:lang w:eastAsia="ja-JP"/>
        </w:rPr>
        <w:t xml:space="preserve"> “Minimum peak EIRP for FR2-2”, Murata Manufacturing Co., Ltd.</w:t>
      </w:r>
    </w:p>
    <w:sectPr w:rsidR="00821FE7" w:rsidSect="00D537F8">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25060" w16cex:dateUtc="2021-08-02T15: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809DCE" w14:textId="77777777" w:rsidR="001B39B8" w:rsidRDefault="001B39B8" w:rsidP="00230122">
      <w:pPr>
        <w:spacing w:after="0"/>
      </w:pPr>
      <w:r>
        <w:separator/>
      </w:r>
    </w:p>
  </w:endnote>
  <w:endnote w:type="continuationSeparator" w:id="0">
    <w:p w14:paraId="47DF04D9" w14:textId="77777777" w:rsidR="001B39B8" w:rsidRDefault="001B39B8" w:rsidP="002301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F82BD" w14:textId="77777777" w:rsidR="002058EF" w:rsidRDefault="002058EF">
    <w:pPr>
      <w:pStyle w:val="a5"/>
    </w:pPr>
    <w:r>
      <w:t>Murata Manufacturing Co., Ltd.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858C7" w14:textId="77777777" w:rsidR="002058EF" w:rsidRPr="00230122" w:rsidRDefault="002058EF" w:rsidP="00230122">
    <w:pPr>
      <w:pStyle w:val="a5"/>
    </w:pPr>
    <w:r w:rsidRPr="00230122">
      <w:t>Murata Manufacturing Co., Ltd.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E844A7" w14:textId="77777777" w:rsidR="001B39B8" w:rsidRDefault="001B39B8" w:rsidP="00230122">
      <w:pPr>
        <w:spacing w:after="0"/>
      </w:pPr>
      <w:r>
        <w:separator/>
      </w:r>
    </w:p>
  </w:footnote>
  <w:footnote w:type="continuationSeparator" w:id="0">
    <w:p w14:paraId="2FE3BE35" w14:textId="77777777" w:rsidR="001B39B8" w:rsidRDefault="001B39B8" w:rsidP="0023012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C56E83"/>
    <w:multiLevelType w:val="hybridMultilevel"/>
    <w:tmpl w:val="C268C5E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2306174"/>
    <w:multiLevelType w:val="hybridMultilevel"/>
    <w:tmpl w:val="ED72EC56"/>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 w15:restartNumberingAfterBreak="0">
    <w:nsid w:val="3FEB62CF"/>
    <w:multiLevelType w:val="hybridMultilevel"/>
    <w:tmpl w:val="BF469A2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 w15:restartNumberingAfterBreak="0">
    <w:nsid w:val="69DB49AE"/>
    <w:multiLevelType w:val="hybridMultilevel"/>
    <w:tmpl w:val="DB8AFCD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83B"/>
    <w:rsid w:val="00006AD8"/>
    <w:rsid w:val="00010EEE"/>
    <w:rsid w:val="00013FBF"/>
    <w:rsid w:val="00021D73"/>
    <w:rsid w:val="00034E5A"/>
    <w:rsid w:val="00040ABF"/>
    <w:rsid w:val="00045890"/>
    <w:rsid w:val="000539E1"/>
    <w:rsid w:val="00063FA6"/>
    <w:rsid w:val="00080E7C"/>
    <w:rsid w:val="000876CA"/>
    <w:rsid w:val="000A3DEF"/>
    <w:rsid w:val="000C1293"/>
    <w:rsid w:val="000C5C3A"/>
    <w:rsid w:val="000E1CA2"/>
    <w:rsid w:val="001012F7"/>
    <w:rsid w:val="00112968"/>
    <w:rsid w:val="00124F6D"/>
    <w:rsid w:val="00153D24"/>
    <w:rsid w:val="00164E73"/>
    <w:rsid w:val="00183ADF"/>
    <w:rsid w:val="001850AB"/>
    <w:rsid w:val="00193BEF"/>
    <w:rsid w:val="00193F3E"/>
    <w:rsid w:val="00194F9F"/>
    <w:rsid w:val="001A2F8A"/>
    <w:rsid w:val="001B0F23"/>
    <w:rsid w:val="001B3172"/>
    <w:rsid w:val="001B39B8"/>
    <w:rsid w:val="001B4A7C"/>
    <w:rsid w:val="001B6CA1"/>
    <w:rsid w:val="001E2236"/>
    <w:rsid w:val="001F3ED9"/>
    <w:rsid w:val="001F63BF"/>
    <w:rsid w:val="00200A1D"/>
    <w:rsid w:val="0020368F"/>
    <w:rsid w:val="002058EF"/>
    <w:rsid w:val="002115F9"/>
    <w:rsid w:val="00230122"/>
    <w:rsid w:val="002349E9"/>
    <w:rsid w:val="002517B2"/>
    <w:rsid w:val="00252B9F"/>
    <w:rsid w:val="00255EAF"/>
    <w:rsid w:val="00256ED1"/>
    <w:rsid w:val="00282F3C"/>
    <w:rsid w:val="002919F6"/>
    <w:rsid w:val="00291F15"/>
    <w:rsid w:val="002A5296"/>
    <w:rsid w:val="002A725E"/>
    <w:rsid w:val="002B286C"/>
    <w:rsid w:val="002B4F89"/>
    <w:rsid w:val="002B62FF"/>
    <w:rsid w:val="002B7AA0"/>
    <w:rsid w:val="002B7B34"/>
    <w:rsid w:val="002C14C4"/>
    <w:rsid w:val="002C4AB1"/>
    <w:rsid w:val="002D1951"/>
    <w:rsid w:val="002D75F4"/>
    <w:rsid w:val="002E17E6"/>
    <w:rsid w:val="002E1B18"/>
    <w:rsid w:val="002E377C"/>
    <w:rsid w:val="00302C65"/>
    <w:rsid w:val="003035FD"/>
    <w:rsid w:val="00303F48"/>
    <w:rsid w:val="003072BD"/>
    <w:rsid w:val="0031117B"/>
    <w:rsid w:val="00325382"/>
    <w:rsid w:val="00335279"/>
    <w:rsid w:val="00335784"/>
    <w:rsid w:val="003366E6"/>
    <w:rsid w:val="003418E7"/>
    <w:rsid w:val="003444B1"/>
    <w:rsid w:val="00344782"/>
    <w:rsid w:val="00344B68"/>
    <w:rsid w:val="00345628"/>
    <w:rsid w:val="0036365E"/>
    <w:rsid w:val="00365D28"/>
    <w:rsid w:val="0037613C"/>
    <w:rsid w:val="00376D37"/>
    <w:rsid w:val="003870D5"/>
    <w:rsid w:val="00391FF6"/>
    <w:rsid w:val="003969C7"/>
    <w:rsid w:val="003A491A"/>
    <w:rsid w:val="003A703C"/>
    <w:rsid w:val="003B03FB"/>
    <w:rsid w:val="003B066C"/>
    <w:rsid w:val="003B2E49"/>
    <w:rsid w:val="003C6F5D"/>
    <w:rsid w:val="003D3F9F"/>
    <w:rsid w:val="003D467A"/>
    <w:rsid w:val="003D6C50"/>
    <w:rsid w:val="003E5E9F"/>
    <w:rsid w:val="003E76C3"/>
    <w:rsid w:val="003F5396"/>
    <w:rsid w:val="004053BD"/>
    <w:rsid w:val="00413B64"/>
    <w:rsid w:val="00415936"/>
    <w:rsid w:val="00425DC6"/>
    <w:rsid w:val="00437C58"/>
    <w:rsid w:val="004423D4"/>
    <w:rsid w:val="0044320F"/>
    <w:rsid w:val="004613AC"/>
    <w:rsid w:val="00462460"/>
    <w:rsid w:val="0046395A"/>
    <w:rsid w:val="00476BC9"/>
    <w:rsid w:val="0047792F"/>
    <w:rsid w:val="004832D5"/>
    <w:rsid w:val="00485E03"/>
    <w:rsid w:val="00485FF3"/>
    <w:rsid w:val="004923E4"/>
    <w:rsid w:val="00496250"/>
    <w:rsid w:val="004A1D2D"/>
    <w:rsid w:val="004B735E"/>
    <w:rsid w:val="004B7F81"/>
    <w:rsid w:val="004C354D"/>
    <w:rsid w:val="004C78C5"/>
    <w:rsid w:val="004F5877"/>
    <w:rsid w:val="005039D5"/>
    <w:rsid w:val="00514B54"/>
    <w:rsid w:val="005209D4"/>
    <w:rsid w:val="0052157C"/>
    <w:rsid w:val="0052410D"/>
    <w:rsid w:val="0052593D"/>
    <w:rsid w:val="00531099"/>
    <w:rsid w:val="00534582"/>
    <w:rsid w:val="0054435E"/>
    <w:rsid w:val="0054542D"/>
    <w:rsid w:val="0055694A"/>
    <w:rsid w:val="005608CC"/>
    <w:rsid w:val="00566861"/>
    <w:rsid w:val="0056738B"/>
    <w:rsid w:val="00567899"/>
    <w:rsid w:val="00570A05"/>
    <w:rsid w:val="005712A7"/>
    <w:rsid w:val="005941AF"/>
    <w:rsid w:val="005B2DE7"/>
    <w:rsid w:val="005C5D57"/>
    <w:rsid w:val="005C6630"/>
    <w:rsid w:val="005C66C3"/>
    <w:rsid w:val="005D21D4"/>
    <w:rsid w:val="005D49E2"/>
    <w:rsid w:val="005D4D62"/>
    <w:rsid w:val="005D6A3A"/>
    <w:rsid w:val="005E2563"/>
    <w:rsid w:val="005E26B0"/>
    <w:rsid w:val="005E3AD8"/>
    <w:rsid w:val="005F484C"/>
    <w:rsid w:val="0060107C"/>
    <w:rsid w:val="00604694"/>
    <w:rsid w:val="006117F6"/>
    <w:rsid w:val="00613811"/>
    <w:rsid w:val="00615401"/>
    <w:rsid w:val="00624A7E"/>
    <w:rsid w:val="00626A34"/>
    <w:rsid w:val="006372BF"/>
    <w:rsid w:val="00641945"/>
    <w:rsid w:val="00644A7B"/>
    <w:rsid w:val="0065007B"/>
    <w:rsid w:val="00651908"/>
    <w:rsid w:val="00653152"/>
    <w:rsid w:val="00656F11"/>
    <w:rsid w:val="006725F8"/>
    <w:rsid w:val="006726F5"/>
    <w:rsid w:val="00677DDB"/>
    <w:rsid w:val="00681888"/>
    <w:rsid w:val="0068708A"/>
    <w:rsid w:val="0068793A"/>
    <w:rsid w:val="00694BCD"/>
    <w:rsid w:val="00696F87"/>
    <w:rsid w:val="006B6620"/>
    <w:rsid w:val="006C663E"/>
    <w:rsid w:val="006D1A3D"/>
    <w:rsid w:val="006D447C"/>
    <w:rsid w:val="006D4D93"/>
    <w:rsid w:val="006D6022"/>
    <w:rsid w:val="006E4067"/>
    <w:rsid w:val="00702EBA"/>
    <w:rsid w:val="00711B04"/>
    <w:rsid w:val="00711DA2"/>
    <w:rsid w:val="007300FA"/>
    <w:rsid w:val="00744F7B"/>
    <w:rsid w:val="007649B3"/>
    <w:rsid w:val="007706FC"/>
    <w:rsid w:val="00772212"/>
    <w:rsid w:val="00772242"/>
    <w:rsid w:val="0077280F"/>
    <w:rsid w:val="00773F74"/>
    <w:rsid w:val="00781F85"/>
    <w:rsid w:val="00783C7E"/>
    <w:rsid w:val="00790784"/>
    <w:rsid w:val="007A28D1"/>
    <w:rsid w:val="007A4E66"/>
    <w:rsid w:val="007B4454"/>
    <w:rsid w:val="007C21CD"/>
    <w:rsid w:val="007E1C11"/>
    <w:rsid w:val="007F0C3B"/>
    <w:rsid w:val="0081443D"/>
    <w:rsid w:val="0082081C"/>
    <w:rsid w:val="00821355"/>
    <w:rsid w:val="00821FE7"/>
    <w:rsid w:val="00823E85"/>
    <w:rsid w:val="008249D0"/>
    <w:rsid w:val="00827ECC"/>
    <w:rsid w:val="0083569E"/>
    <w:rsid w:val="00836B9D"/>
    <w:rsid w:val="00837700"/>
    <w:rsid w:val="008409C6"/>
    <w:rsid w:val="008416CD"/>
    <w:rsid w:val="00843B8F"/>
    <w:rsid w:val="00845231"/>
    <w:rsid w:val="008604B1"/>
    <w:rsid w:val="00860EF5"/>
    <w:rsid w:val="00884C2B"/>
    <w:rsid w:val="00896180"/>
    <w:rsid w:val="008C27A0"/>
    <w:rsid w:val="008E0F85"/>
    <w:rsid w:val="008E1331"/>
    <w:rsid w:val="008F1757"/>
    <w:rsid w:val="008F4458"/>
    <w:rsid w:val="008F4690"/>
    <w:rsid w:val="00904DB3"/>
    <w:rsid w:val="009110A4"/>
    <w:rsid w:val="0091149B"/>
    <w:rsid w:val="00911E61"/>
    <w:rsid w:val="009165A0"/>
    <w:rsid w:val="00920DA3"/>
    <w:rsid w:val="00924E3F"/>
    <w:rsid w:val="0093080C"/>
    <w:rsid w:val="00942A05"/>
    <w:rsid w:val="0094436C"/>
    <w:rsid w:val="009470B9"/>
    <w:rsid w:val="00950D32"/>
    <w:rsid w:val="009515DD"/>
    <w:rsid w:val="009543C9"/>
    <w:rsid w:val="009571BD"/>
    <w:rsid w:val="0096688B"/>
    <w:rsid w:val="00967E22"/>
    <w:rsid w:val="0097080F"/>
    <w:rsid w:val="00970B45"/>
    <w:rsid w:val="0097144F"/>
    <w:rsid w:val="00984B49"/>
    <w:rsid w:val="009866B5"/>
    <w:rsid w:val="00990E70"/>
    <w:rsid w:val="009A19B9"/>
    <w:rsid w:val="009A75F2"/>
    <w:rsid w:val="009D07F6"/>
    <w:rsid w:val="009D106A"/>
    <w:rsid w:val="009D7077"/>
    <w:rsid w:val="009F32FD"/>
    <w:rsid w:val="00A010FA"/>
    <w:rsid w:val="00A1392C"/>
    <w:rsid w:val="00A379B0"/>
    <w:rsid w:val="00A412FD"/>
    <w:rsid w:val="00A4761E"/>
    <w:rsid w:val="00A5061D"/>
    <w:rsid w:val="00A557C0"/>
    <w:rsid w:val="00A638B9"/>
    <w:rsid w:val="00A63A36"/>
    <w:rsid w:val="00A71380"/>
    <w:rsid w:val="00A74A7E"/>
    <w:rsid w:val="00A81719"/>
    <w:rsid w:val="00A82317"/>
    <w:rsid w:val="00A86EAE"/>
    <w:rsid w:val="00A90939"/>
    <w:rsid w:val="00A91812"/>
    <w:rsid w:val="00A96FDC"/>
    <w:rsid w:val="00A97B9C"/>
    <w:rsid w:val="00AB341C"/>
    <w:rsid w:val="00AB3DB6"/>
    <w:rsid w:val="00AC6395"/>
    <w:rsid w:val="00AD65E2"/>
    <w:rsid w:val="00AD6A87"/>
    <w:rsid w:val="00AD73B8"/>
    <w:rsid w:val="00AE072A"/>
    <w:rsid w:val="00AE1FAD"/>
    <w:rsid w:val="00AE47B1"/>
    <w:rsid w:val="00AE557B"/>
    <w:rsid w:val="00AF6C3F"/>
    <w:rsid w:val="00B0037E"/>
    <w:rsid w:val="00B02A4D"/>
    <w:rsid w:val="00B0548A"/>
    <w:rsid w:val="00B06CFF"/>
    <w:rsid w:val="00B13809"/>
    <w:rsid w:val="00B21C30"/>
    <w:rsid w:val="00B23686"/>
    <w:rsid w:val="00B24359"/>
    <w:rsid w:val="00B25D8A"/>
    <w:rsid w:val="00B26AA7"/>
    <w:rsid w:val="00B32D17"/>
    <w:rsid w:val="00B3359C"/>
    <w:rsid w:val="00B3742B"/>
    <w:rsid w:val="00B41D58"/>
    <w:rsid w:val="00B4237D"/>
    <w:rsid w:val="00B44BEB"/>
    <w:rsid w:val="00B501E8"/>
    <w:rsid w:val="00B505BE"/>
    <w:rsid w:val="00B50EEF"/>
    <w:rsid w:val="00B55FB9"/>
    <w:rsid w:val="00B56F99"/>
    <w:rsid w:val="00B602A1"/>
    <w:rsid w:val="00B767C6"/>
    <w:rsid w:val="00B85DFA"/>
    <w:rsid w:val="00B90E05"/>
    <w:rsid w:val="00BA0FBF"/>
    <w:rsid w:val="00BA77FD"/>
    <w:rsid w:val="00BB0A68"/>
    <w:rsid w:val="00BB3743"/>
    <w:rsid w:val="00BB4844"/>
    <w:rsid w:val="00BB74B3"/>
    <w:rsid w:val="00BC234D"/>
    <w:rsid w:val="00BD1440"/>
    <w:rsid w:val="00BF29A9"/>
    <w:rsid w:val="00BF3041"/>
    <w:rsid w:val="00BF4C49"/>
    <w:rsid w:val="00C0138C"/>
    <w:rsid w:val="00C0218D"/>
    <w:rsid w:val="00C24F8C"/>
    <w:rsid w:val="00C3130F"/>
    <w:rsid w:val="00C3754B"/>
    <w:rsid w:val="00C43705"/>
    <w:rsid w:val="00C45038"/>
    <w:rsid w:val="00C52128"/>
    <w:rsid w:val="00C63473"/>
    <w:rsid w:val="00C77C5F"/>
    <w:rsid w:val="00C84FC4"/>
    <w:rsid w:val="00C8583B"/>
    <w:rsid w:val="00C9131A"/>
    <w:rsid w:val="00CA4C83"/>
    <w:rsid w:val="00CB4B85"/>
    <w:rsid w:val="00CD4F8E"/>
    <w:rsid w:val="00D00A40"/>
    <w:rsid w:val="00D038ED"/>
    <w:rsid w:val="00D05BD3"/>
    <w:rsid w:val="00D1293C"/>
    <w:rsid w:val="00D22241"/>
    <w:rsid w:val="00D24107"/>
    <w:rsid w:val="00D32E65"/>
    <w:rsid w:val="00D44BB5"/>
    <w:rsid w:val="00D51D5D"/>
    <w:rsid w:val="00D537F8"/>
    <w:rsid w:val="00D61FC7"/>
    <w:rsid w:val="00D62423"/>
    <w:rsid w:val="00D62900"/>
    <w:rsid w:val="00D644C2"/>
    <w:rsid w:val="00D71325"/>
    <w:rsid w:val="00D76241"/>
    <w:rsid w:val="00D76BC9"/>
    <w:rsid w:val="00D80A2C"/>
    <w:rsid w:val="00DB45DB"/>
    <w:rsid w:val="00DB6FC3"/>
    <w:rsid w:val="00DC63B8"/>
    <w:rsid w:val="00DC6EA5"/>
    <w:rsid w:val="00DD25B2"/>
    <w:rsid w:val="00DE52EC"/>
    <w:rsid w:val="00DF29C2"/>
    <w:rsid w:val="00DF48AE"/>
    <w:rsid w:val="00E00C36"/>
    <w:rsid w:val="00E10127"/>
    <w:rsid w:val="00E12098"/>
    <w:rsid w:val="00E15A9C"/>
    <w:rsid w:val="00E1610A"/>
    <w:rsid w:val="00E343FB"/>
    <w:rsid w:val="00E41DF0"/>
    <w:rsid w:val="00E51140"/>
    <w:rsid w:val="00E824AC"/>
    <w:rsid w:val="00E84203"/>
    <w:rsid w:val="00E870EE"/>
    <w:rsid w:val="00E95BA6"/>
    <w:rsid w:val="00E961AF"/>
    <w:rsid w:val="00EA6669"/>
    <w:rsid w:val="00EB19D2"/>
    <w:rsid w:val="00EB4023"/>
    <w:rsid w:val="00EC0124"/>
    <w:rsid w:val="00ED13F0"/>
    <w:rsid w:val="00ED25C2"/>
    <w:rsid w:val="00EE2683"/>
    <w:rsid w:val="00EF0D26"/>
    <w:rsid w:val="00F0039E"/>
    <w:rsid w:val="00F025E5"/>
    <w:rsid w:val="00F0664E"/>
    <w:rsid w:val="00F30A7A"/>
    <w:rsid w:val="00F36F6D"/>
    <w:rsid w:val="00F42B64"/>
    <w:rsid w:val="00F537E7"/>
    <w:rsid w:val="00F54F14"/>
    <w:rsid w:val="00F57246"/>
    <w:rsid w:val="00F81836"/>
    <w:rsid w:val="00F81B7A"/>
    <w:rsid w:val="00FB2A12"/>
    <w:rsid w:val="00FB4749"/>
    <w:rsid w:val="00FD08B5"/>
    <w:rsid w:val="00FD621F"/>
    <w:rsid w:val="00FE7600"/>
    <w:rsid w:val="00FF35B7"/>
    <w:rsid w:val="00FF6B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72A6B41"/>
  <w15:chartTrackingRefBased/>
  <w15:docId w15:val="{8C15AF9E-68E8-4F70-AA58-9406135CF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C8583B"/>
    <w:pPr>
      <w:spacing w:after="180"/>
    </w:pPr>
    <w:rPr>
      <w:rFonts w:ascii="Times New Roman" w:eastAsia="ＭＳ 明朝" w:hAnsi="Times New Roman" w:cs="Times New Roman"/>
      <w:kern w:val="0"/>
      <w:sz w:val="20"/>
      <w:szCs w:val="20"/>
      <w:lang w:val="en-GB" w:eastAsia="en-US"/>
    </w:rPr>
  </w:style>
  <w:style w:type="paragraph" w:styleId="1">
    <w:name w:val="heading 1"/>
    <w:next w:val="a"/>
    <w:link w:val="10"/>
    <w:qFormat/>
    <w:rsid w:val="00C8583B"/>
    <w:pPr>
      <w:keepNext/>
      <w:keepLines/>
      <w:pBdr>
        <w:top w:val="single" w:sz="12" w:space="3" w:color="auto"/>
      </w:pBdr>
      <w:spacing w:before="240" w:after="180"/>
      <w:ind w:left="1134" w:hanging="1134"/>
      <w:outlineLvl w:val="0"/>
    </w:pPr>
    <w:rPr>
      <w:rFonts w:ascii="Arial" w:eastAsia="ＭＳ 明朝" w:hAnsi="Arial" w:cs="Times New Roman"/>
      <w:kern w:val="0"/>
      <w:sz w:val="36"/>
      <w:szCs w:val="20"/>
      <w:lang w:val="en-GB" w:eastAsia="en-US"/>
    </w:rPr>
  </w:style>
  <w:style w:type="paragraph" w:styleId="2">
    <w:name w:val="heading 2"/>
    <w:basedOn w:val="1"/>
    <w:next w:val="a"/>
    <w:link w:val="20"/>
    <w:qFormat/>
    <w:rsid w:val="00C8583B"/>
    <w:pPr>
      <w:pBdr>
        <w:top w:val="none" w:sz="0" w:space="0" w:color="auto"/>
      </w:pBdr>
      <w:spacing w:before="180"/>
      <w:outlineLvl w:val="1"/>
    </w:pPr>
    <w:rPr>
      <w:sz w:val="32"/>
    </w:rPr>
  </w:style>
  <w:style w:type="paragraph" w:styleId="3">
    <w:name w:val="heading 3"/>
    <w:basedOn w:val="a"/>
    <w:next w:val="a"/>
    <w:link w:val="30"/>
    <w:uiPriority w:val="9"/>
    <w:unhideWhenUsed/>
    <w:qFormat/>
    <w:rsid w:val="004C78C5"/>
    <w:pPr>
      <w:keepNext/>
      <w:ind w:leftChars="400" w:left="400"/>
      <w:outlineLvl w:val="2"/>
    </w:pPr>
    <w:rPr>
      <w:rFonts w:asciiTheme="majorHAnsi" w:eastAsiaTheme="majorEastAsia" w:hAnsiTheme="majorHAnsi" w:cstheme="majorBidi"/>
    </w:rPr>
  </w:style>
  <w:style w:type="paragraph" w:styleId="4">
    <w:name w:val="heading 4"/>
    <w:basedOn w:val="a"/>
    <w:next w:val="a"/>
    <w:link w:val="40"/>
    <w:uiPriority w:val="9"/>
    <w:semiHidden/>
    <w:unhideWhenUsed/>
    <w:qFormat/>
    <w:rsid w:val="00D24107"/>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C8583B"/>
    <w:rPr>
      <w:rFonts w:ascii="Arial" w:eastAsia="ＭＳ 明朝" w:hAnsi="Arial" w:cs="Times New Roman"/>
      <w:kern w:val="0"/>
      <w:sz w:val="36"/>
      <w:szCs w:val="20"/>
      <w:lang w:val="en-GB" w:eastAsia="en-US"/>
    </w:rPr>
  </w:style>
  <w:style w:type="character" w:customStyle="1" w:styleId="20">
    <w:name w:val="見出し 2 (文字)"/>
    <w:basedOn w:val="a0"/>
    <w:link w:val="2"/>
    <w:rsid w:val="00C8583B"/>
    <w:rPr>
      <w:rFonts w:ascii="Arial" w:eastAsia="ＭＳ 明朝" w:hAnsi="Arial" w:cs="Times New Roman"/>
      <w:kern w:val="0"/>
      <w:sz w:val="32"/>
      <w:szCs w:val="20"/>
      <w:lang w:val="en-GB" w:eastAsia="en-US"/>
    </w:rPr>
  </w:style>
  <w:style w:type="paragraph" w:styleId="a3">
    <w:name w:val="header"/>
    <w:link w:val="a4"/>
    <w:rsid w:val="00C8583B"/>
    <w:pPr>
      <w:widowControl w:val="0"/>
      <w:overflowPunct w:val="0"/>
      <w:autoSpaceDE w:val="0"/>
      <w:autoSpaceDN w:val="0"/>
      <w:adjustRightInd w:val="0"/>
      <w:textAlignment w:val="baseline"/>
    </w:pPr>
    <w:rPr>
      <w:rFonts w:ascii="Arial" w:eastAsia="ＭＳ 明朝" w:hAnsi="Arial" w:cs="Times New Roman"/>
      <w:b/>
      <w:noProof/>
      <w:kern w:val="0"/>
      <w:sz w:val="18"/>
      <w:szCs w:val="20"/>
      <w:lang w:val="en-GB"/>
    </w:rPr>
  </w:style>
  <w:style w:type="character" w:customStyle="1" w:styleId="a4">
    <w:name w:val="ヘッダー (文字)"/>
    <w:basedOn w:val="a0"/>
    <w:link w:val="a3"/>
    <w:rsid w:val="00C8583B"/>
    <w:rPr>
      <w:rFonts w:ascii="Arial" w:eastAsia="ＭＳ 明朝" w:hAnsi="Arial" w:cs="Times New Roman"/>
      <w:b/>
      <w:noProof/>
      <w:kern w:val="0"/>
      <w:sz w:val="18"/>
      <w:szCs w:val="20"/>
      <w:lang w:val="en-GB"/>
    </w:rPr>
  </w:style>
  <w:style w:type="paragraph" w:styleId="a5">
    <w:name w:val="footer"/>
    <w:basedOn w:val="a3"/>
    <w:link w:val="a6"/>
    <w:rsid w:val="00C8583B"/>
    <w:pPr>
      <w:jc w:val="center"/>
    </w:pPr>
    <w:rPr>
      <w:i/>
    </w:rPr>
  </w:style>
  <w:style w:type="character" w:customStyle="1" w:styleId="a6">
    <w:name w:val="フッター (文字)"/>
    <w:basedOn w:val="a0"/>
    <w:link w:val="a5"/>
    <w:rsid w:val="00C8583B"/>
    <w:rPr>
      <w:rFonts w:ascii="Arial" w:eastAsia="ＭＳ 明朝" w:hAnsi="Arial" w:cs="Times New Roman"/>
      <w:b/>
      <w:i/>
      <w:noProof/>
      <w:kern w:val="0"/>
      <w:sz w:val="18"/>
      <w:szCs w:val="20"/>
      <w:lang w:val="en-GB"/>
    </w:rPr>
  </w:style>
  <w:style w:type="paragraph" w:customStyle="1" w:styleId="EX">
    <w:name w:val="EX"/>
    <w:basedOn w:val="a"/>
    <w:rsid w:val="00C8583B"/>
    <w:pPr>
      <w:keepLines/>
      <w:numPr>
        <w:numId w:val="1"/>
      </w:numPr>
    </w:pPr>
  </w:style>
  <w:style w:type="table" w:styleId="a7">
    <w:name w:val="Table Grid"/>
    <w:basedOn w:val="a1"/>
    <w:rsid w:val="00C8583B"/>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C8583B"/>
    <w:pPr>
      <w:tabs>
        <w:tab w:val="left" w:pos="2268"/>
        <w:tab w:val="right" w:pos="7920"/>
        <w:tab w:val="right" w:pos="9639"/>
      </w:tabs>
      <w:spacing w:after="0"/>
    </w:pPr>
    <w:rPr>
      <w:rFonts w:ascii="Arial" w:hAnsi="Arial" w:cs="Arial"/>
      <w:b/>
      <w:sz w:val="24"/>
    </w:rPr>
  </w:style>
  <w:style w:type="paragraph" w:customStyle="1" w:styleId="Proposal">
    <w:name w:val="Proposal"/>
    <w:basedOn w:val="a"/>
    <w:rsid w:val="00C8583B"/>
    <w:pPr>
      <w:tabs>
        <w:tab w:val="left" w:pos="1701"/>
      </w:tabs>
      <w:ind w:left="1701" w:hanging="1701"/>
    </w:pPr>
    <w:rPr>
      <w:b/>
    </w:rPr>
  </w:style>
  <w:style w:type="paragraph" w:styleId="a8">
    <w:name w:val="List Paragraph"/>
    <w:aliases w:val="- Bullets,목록 단락,列出段落,?? ??,?????,????,Lista1,列出段落1,中等深浅网格 1 - 着色 21,列表段落"/>
    <w:basedOn w:val="a"/>
    <w:link w:val="a9"/>
    <w:uiPriority w:val="34"/>
    <w:qFormat/>
    <w:rsid w:val="00C8583B"/>
    <w:pPr>
      <w:spacing w:after="0"/>
      <w:ind w:left="720"/>
    </w:pPr>
    <w:rPr>
      <w:lang w:val="en-US"/>
    </w:rPr>
  </w:style>
  <w:style w:type="character" w:customStyle="1" w:styleId="a9">
    <w:name w:val="リスト段落 (文字)"/>
    <w:aliases w:val="- Bullets (文字),목록 단락 (文字),列出段落 (文字),?? ?? (文字),????? (文字),???? (文字),Lista1 (文字),列出段落1 (文字),中等深浅网格 1 - 着色 21 (文字),列表段落 (文字)"/>
    <w:link w:val="a8"/>
    <w:uiPriority w:val="34"/>
    <w:qFormat/>
    <w:locked/>
    <w:rsid w:val="00C8583B"/>
    <w:rPr>
      <w:rFonts w:ascii="Times New Roman" w:eastAsia="ＭＳ 明朝" w:hAnsi="Times New Roman" w:cs="Times New Roman"/>
      <w:kern w:val="0"/>
      <w:sz w:val="20"/>
      <w:szCs w:val="20"/>
      <w:lang w:eastAsia="en-US"/>
    </w:rPr>
  </w:style>
  <w:style w:type="paragraph" w:styleId="aa">
    <w:name w:val="Balloon Text"/>
    <w:basedOn w:val="a"/>
    <w:link w:val="ab"/>
    <w:uiPriority w:val="99"/>
    <w:semiHidden/>
    <w:unhideWhenUsed/>
    <w:rsid w:val="00462460"/>
    <w:pPr>
      <w:spacing w:after="0"/>
    </w:pPr>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462460"/>
    <w:rPr>
      <w:rFonts w:asciiTheme="majorHAnsi" w:eastAsiaTheme="majorEastAsia" w:hAnsiTheme="majorHAnsi" w:cstheme="majorBidi"/>
      <w:kern w:val="0"/>
      <w:sz w:val="18"/>
      <w:szCs w:val="18"/>
      <w:lang w:val="en-GB" w:eastAsia="en-US"/>
    </w:rPr>
  </w:style>
  <w:style w:type="paragraph" w:styleId="ac">
    <w:name w:val="caption"/>
    <w:basedOn w:val="a"/>
    <w:next w:val="a"/>
    <w:uiPriority w:val="35"/>
    <w:unhideWhenUsed/>
    <w:qFormat/>
    <w:rsid w:val="00BC234D"/>
    <w:rPr>
      <w:b/>
      <w:bCs/>
      <w:sz w:val="21"/>
      <w:szCs w:val="21"/>
    </w:rPr>
  </w:style>
  <w:style w:type="character" w:styleId="ad">
    <w:name w:val="annotation reference"/>
    <w:basedOn w:val="a0"/>
    <w:uiPriority w:val="99"/>
    <w:semiHidden/>
    <w:unhideWhenUsed/>
    <w:rsid w:val="00E15A9C"/>
    <w:rPr>
      <w:sz w:val="16"/>
      <w:szCs w:val="16"/>
    </w:rPr>
  </w:style>
  <w:style w:type="paragraph" w:styleId="ae">
    <w:name w:val="annotation text"/>
    <w:basedOn w:val="a"/>
    <w:link w:val="af"/>
    <w:uiPriority w:val="99"/>
    <w:semiHidden/>
    <w:unhideWhenUsed/>
    <w:rsid w:val="00E15A9C"/>
  </w:style>
  <w:style w:type="character" w:customStyle="1" w:styleId="af">
    <w:name w:val="コメント文字列 (文字)"/>
    <w:basedOn w:val="a0"/>
    <w:link w:val="ae"/>
    <w:uiPriority w:val="99"/>
    <w:semiHidden/>
    <w:rsid w:val="00E15A9C"/>
    <w:rPr>
      <w:rFonts w:ascii="Times New Roman" w:eastAsia="ＭＳ 明朝" w:hAnsi="Times New Roman" w:cs="Times New Roman"/>
      <w:kern w:val="0"/>
      <w:sz w:val="20"/>
      <w:szCs w:val="20"/>
      <w:lang w:val="en-GB" w:eastAsia="en-US"/>
    </w:rPr>
  </w:style>
  <w:style w:type="paragraph" w:styleId="af0">
    <w:name w:val="annotation subject"/>
    <w:basedOn w:val="ae"/>
    <w:next w:val="ae"/>
    <w:link w:val="af1"/>
    <w:uiPriority w:val="99"/>
    <w:semiHidden/>
    <w:unhideWhenUsed/>
    <w:rsid w:val="00E15A9C"/>
    <w:rPr>
      <w:b/>
      <w:bCs/>
    </w:rPr>
  </w:style>
  <w:style w:type="character" w:customStyle="1" w:styleId="af1">
    <w:name w:val="コメント内容 (文字)"/>
    <w:basedOn w:val="af"/>
    <w:link w:val="af0"/>
    <w:uiPriority w:val="99"/>
    <w:semiHidden/>
    <w:rsid w:val="00E15A9C"/>
    <w:rPr>
      <w:rFonts w:ascii="Times New Roman" w:eastAsia="ＭＳ 明朝" w:hAnsi="Times New Roman" w:cs="Times New Roman"/>
      <w:b/>
      <w:bCs/>
      <w:kern w:val="0"/>
      <w:sz w:val="20"/>
      <w:szCs w:val="20"/>
      <w:lang w:val="en-GB" w:eastAsia="en-US"/>
    </w:rPr>
  </w:style>
  <w:style w:type="character" w:customStyle="1" w:styleId="40">
    <w:name w:val="見出し 4 (文字)"/>
    <w:basedOn w:val="a0"/>
    <w:link w:val="4"/>
    <w:uiPriority w:val="9"/>
    <w:semiHidden/>
    <w:rsid w:val="00D24107"/>
    <w:rPr>
      <w:rFonts w:ascii="Times New Roman" w:eastAsia="ＭＳ 明朝" w:hAnsi="Times New Roman" w:cs="Times New Roman"/>
      <w:b/>
      <w:bCs/>
      <w:kern w:val="0"/>
      <w:sz w:val="20"/>
      <w:szCs w:val="20"/>
      <w:lang w:val="en-GB" w:eastAsia="en-US"/>
    </w:rPr>
  </w:style>
  <w:style w:type="character" w:customStyle="1" w:styleId="30">
    <w:name w:val="見出し 3 (文字)"/>
    <w:basedOn w:val="a0"/>
    <w:link w:val="3"/>
    <w:uiPriority w:val="9"/>
    <w:rsid w:val="004C78C5"/>
    <w:rPr>
      <w:rFonts w:asciiTheme="majorHAnsi" w:eastAsiaTheme="majorEastAsia" w:hAnsiTheme="majorHAnsi" w:cstheme="majorBidi"/>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37746">
      <w:bodyDiv w:val="1"/>
      <w:marLeft w:val="0"/>
      <w:marRight w:val="0"/>
      <w:marTop w:val="0"/>
      <w:marBottom w:val="0"/>
      <w:divBdr>
        <w:top w:val="none" w:sz="0" w:space="0" w:color="auto"/>
        <w:left w:val="none" w:sz="0" w:space="0" w:color="auto"/>
        <w:bottom w:val="none" w:sz="0" w:space="0" w:color="auto"/>
        <w:right w:val="none" w:sz="0" w:space="0" w:color="auto"/>
      </w:divBdr>
    </w:div>
    <w:div w:id="131753675">
      <w:bodyDiv w:val="1"/>
      <w:marLeft w:val="0"/>
      <w:marRight w:val="0"/>
      <w:marTop w:val="0"/>
      <w:marBottom w:val="0"/>
      <w:divBdr>
        <w:top w:val="none" w:sz="0" w:space="0" w:color="auto"/>
        <w:left w:val="none" w:sz="0" w:space="0" w:color="auto"/>
        <w:bottom w:val="none" w:sz="0" w:space="0" w:color="auto"/>
        <w:right w:val="none" w:sz="0" w:space="0" w:color="auto"/>
      </w:divBdr>
    </w:div>
    <w:div w:id="165023474">
      <w:bodyDiv w:val="1"/>
      <w:marLeft w:val="0"/>
      <w:marRight w:val="0"/>
      <w:marTop w:val="0"/>
      <w:marBottom w:val="0"/>
      <w:divBdr>
        <w:top w:val="none" w:sz="0" w:space="0" w:color="auto"/>
        <w:left w:val="none" w:sz="0" w:space="0" w:color="auto"/>
        <w:bottom w:val="none" w:sz="0" w:space="0" w:color="auto"/>
        <w:right w:val="none" w:sz="0" w:space="0" w:color="auto"/>
      </w:divBdr>
    </w:div>
    <w:div w:id="184053797">
      <w:bodyDiv w:val="1"/>
      <w:marLeft w:val="0"/>
      <w:marRight w:val="0"/>
      <w:marTop w:val="0"/>
      <w:marBottom w:val="0"/>
      <w:divBdr>
        <w:top w:val="none" w:sz="0" w:space="0" w:color="auto"/>
        <w:left w:val="none" w:sz="0" w:space="0" w:color="auto"/>
        <w:bottom w:val="none" w:sz="0" w:space="0" w:color="auto"/>
        <w:right w:val="none" w:sz="0" w:space="0" w:color="auto"/>
      </w:divBdr>
    </w:div>
    <w:div w:id="195317892">
      <w:bodyDiv w:val="1"/>
      <w:marLeft w:val="0"/>
      <w:marRight w:val="0"/>
      <w:marTop w:val="0"/>
      <w:marBottom w:val="0"/>
      <w:divBdr>
        <w:top w:val="none" w:sz="0" w:space="0" w:color="auto"/>
        <w:left w:val="none" w:sz="0" w:space="0" w:color="auto"/>
        <w:bottom w:val="none" w:sz="0" w:space="0" w:color="auto"/>
        <w:right w:val="none" w:sz="0" w:space="0" w:color="auto"/>
      </w:divBdr>
    </w:div>
    <w:div w:id="343753381">
      <w:bodyDiv w:val="1"/>
      <w:marLeft w:val="0"/>
      <w:marRight w:val="0"/>
      <w:marTop w:val="0"/>
      <w:marBottom w:val="0"/>
      <w:divBdr>
        <w:top w:val="none" w:sz="0" w:space="0" w:color="auto"/>
        <w:left w:val="none" w:sz="0" w:space="0" w:color="auto"/>
        <w:bottom w:val="none" w:sz="0" w:space="0" w:color="auto"/>
        <w:right w:val="none" w:sz="0" w:space="0" w:color="auto"/>
      </w:divBdr>
    </w:div>
    <w:div w:id="390544332">
      <w:bodyDiv w:val="1"/>
      <w:marLeft w:val="0"/>
      <w:marRight w:val="0"/>
      <w:marTop w:val="0"/>
      <w:marBottom w:val="0"/>
      <w:divBdr>
        <w:top w:val="none" w:sz="0" w:space="0" w:color="auto"/>
        <w:left w:val="none" w:sz="0" w:space="0" w:color="auto"/>
        <w:bottom w:val="none" w:sz="0" w:space="0" w:color="auto"/>
        <w:right w:val="none" w:sz="0" w:space="0" w:color="auto"/>
      </w:divBdr>
    </w:div>
    <w:div w:id="400760538">
      <w:bodyDiv w:val="1"/>
      <w:marLeft w:val="0"/>
      <w:marRight w:val="0"/>
      <w:marTop w:val="0"/>
      <w:marBottom w:val="0"/>
      <w:divBdr>
        <w:top w:val="none" w:sz="0" w:space="0" w:color="auto"/>
        <w:left w:val="none" w:sz="0" w:space="0" w:color="auto"/>
        <w:bottom w:val="none" w:sz="0" w:space="0" w:color="auto"/>
        <w:right w:val="none" w:sz="0" w:space="0" w:color="auto"/>
      </w:divBdr>
    </w:div>
    <w:div w:id="423501053">
      <w:bodyDiv w:val="1"/>
      <w:marLeft w:val="0"/>
      <w:marRight w:val="0"/>
      <w:marTop w:val="0"/>
      <w:marBottom w:val="0"/>
      <w:divBdr>
        <w:top w:val="none" w:sz="0" w:space="0" w:color="auto"/>
        <w:left w:val="none" w:sz="0" w:space="0" w:color="auto"/>
        <w:bottom w:val="none" w:sz="0" w:space="0" w:color="auto"/>
        <w:right w:val="none" w:sz="0" w:space="0" w:color="auto"/>
      </w:divBdr>
    </w:div>
    <w:div w:id="460535242">
      <w:bodyDiv w:val="1"/>
      <w:marLeft w:val="0"/>
      <w:marRight w:val="0"/>
      <w:marTop w:val="0"/>
      <w:marBottom w:val="0"/>
      <w:divBdr>
        <w:top w:val="none" w:sz="0" w:space="0" w:color="auto"/>
        <w:left w:val="none" w:sz="0" w:space="0" w:color="auto"/>
        <w:bottom w:val="none" w:sz="0" w:space="0" w:color="auto"/>
        <w:right w:val="none" w:sz="0" w:space="0" w:color="auto"/>
      </w:divBdr>
    </w:div>
    <w:div w:id="484981234">
      <w:bodyDiv w:val="1"/>
      <w:marLeft w:val="0"/>
      <w:marRight w:val="0"/>
      <w:marTop w:val="0"/>
      <w:marBottom w:val="0"/>
      <w:divBdr>
        <w:top w:val="none" w:sz="0" w:space="0" w:color="auto"/>
        <w:left w:val="none" w:sz="0" w:space="0" w:color="auto"/>
        <w:bottom w:val="none" w:sz="0" w:space="0" w:color="auto"/>
        <w:right w:val="none" w:sz="0" w:space="0" w:color="auto"/>
      </w:divBdr>
    </w:div>
    <w:div w:id="706025758">
      <w:bodyDiv w:val="1"/>
      <w:marLeft w:val="0"/>
      <w:marRight w:val="0"/>
      <w:marTop w:val="0"/>
      <w:marBottom w:val="0"/>
      <w:divBdr>
        <w:top w:val="none" w:sz="0" w:space="0" w:color="auto"/>
        <w:left w:val="none" w:sz="0" w:space="0" w:color="auto"/>
        <w:bottom w:val="none" w:sz="0" w:space="0" w:color="auto"/>
        <w:right w:val="none" w:sz="0" w:space="0" w:color="auto"/>
      </w:divBdr>
    </w:div>
    <w:div w:id="719866279">
      <w:bodyDiv w:val="1"/>
      <w:marLeft w:val="0"/>
      <w:marRight w:val="0"/>
      <w:marTop w:val="0"/>
      <w:marBottom w:val="0"/>
      <w:divBdr>
        <w:top w:val="none" w:sz="0" w:space="0" w:color="auto"/>
        <w:left w:val="none" w:sz="0" w:space="0" w:color="auto"/>
        <w:bottom w:val="none" w:sz="0" w:space="0" w:color="auto"/>
        <w:right w:val="none" w:sz="0" w:space="0" w:color="auto"/>
      </w:divBdr>
    </w:div>
    <w:div w:id="757020241">
      <w:bodyDiv w:val="1"/>
      <w:marLeft w:val="0"/>
      <w:marRight w:val="0"/>
      <w:marTop w:val="0"/>
      <w:marBottom w:val="0"/>
      <w:divBdr>
        <w:top w:val="none" w:sz="0" w:space="0" w:color="auto"/>
        <w:left w:val="none" w:sz="0" w:space="0" w:color="auto"/>
        <w:bottom w:val="none" w:sz="0" w:space="0" w:color="auto"/>
        <w:right w:val="none" w:sz="0" w:space="0" w:color="auto"/>
      </w:divBdr>
    </w:div>
    <w:div w:id="969551035">
      <w:bodyDiv w:val="1"/>
      <w:marLeft w:val="0"/>
      <w:marRight w:val="0"/>
      <w:marTop w:val="0"/>
      <w:marBottom w:val="0"/>
      <w:divBdr>
        <w:top w:val="none" w:sz="0" w:space="0" w:color="auto"/>
        <w:left w:val="none" w:sz="0" w:space="0" w:color="auto"/>
        <w:bottom w:val="none" w:sz="0" w:space="0" w:color="auto"/>
        <w:right w:val="none" w:sz="0" w:space="0" w:color="auto"/>
      </w:divBdr>
    </w:div>
    <w:div w:id="994531051">
      <w:bodyDiv w:val="1"/>
      <w:marLeft w:val="0"/>
      <w:marRight w:val="0"/>
      <w:marTop w:val="0"/>
      <w:marBottom w:val="0"/>
      <w:divBdr>
        <w:top w:val="none" w:sz="0" w:space="0" w:color="auto"/>
        <w:left w:val="none" w:sz="0" w:space="0" w:color="auto"/>
        <w:bottom w:val="none" w:sz="0" w:space="0" w:color="auto"/>
        <w:right w:val="none" w:sz="0" w:space="0" w:color="auto"/>
      </w:divBdr>
    </w:div>
    <w:div w:id="1000891190">
      <w:bodyDiv w:val="1"/>
      <w:marLeft w:val="0"/>
      <w:marRight w:val="0"/>
      <w:marTop w:val="0"/>
      <w:marBottom w:val="0"/>
      <w:divBdr>
        <w:top w:val="none" w:sz="0" w:space="0" w:color="auto"/>
        <w:left w:val="none" w:sz="0" w:space="0" w:color="auto"/>
        <w:bottom w:val="none" w:sz="0" w:space="0" w:color="auto"/>
        <w:right w:val="none" w:sz="0" w:space="0" w:color="auto"/>
      </w:divBdr>
    </w:div>
    <w:div w:id="1101409545">
      <w:bodyDiv w:val="1"/>
      <w:marLeft w:val="0"/>
      <w:marRight w:val="0"/>
      <w:marTop w:val="0"/>
      <w:marBottom w:val="0"/>
      <w:divBdr>
        <w:top w:val="none" w:sz="0" w:space="0" w:color="auto"/>
        <w:left w:val="none" w:sz="0" w:space="0" w:color="auto"/>
        <w:bottom w:val="none" w:sz="0" w:space="0" w:color="auto"/>
        <w:right w:val="none" w:sz="0" w:space="0" w:color="auto"/>
      </w:divBdr>
    </w:div>
    <w:div w:id="1109814594">
      <w:bodyDiv w:val="1"/>
      <w:marLeft w:val="0"/>
      <w:marRight w:val="0"/>
      <w:marTop w:val="0"/>
      <w:marBottom w:val="0"/>
      <w:divBdr>
        <w:top w:val="none" w:sz="0" w:space="0" w:color="auto"/>
        <w:left w:val="none" w:sz="0" w:space="0" w:color="auto"/>
        <w:bottom w:val="none" w:sz="0" w:space="0" w:color="auto"/>
        <w:right w:val="none" w:sz="0" w:space="0" w:color="auto"/>
      </w:divBdr>
    </w:div>
    <w:div w:id="1192721443">
      <w:bodyDiv w:val="1"/>
      <w:marLeft w:val="0"/>
      <w:marRight w:val="0"/>
      <w:marTop w:val="0"/>
      <w:marBottom w:val="0"/>
      <w:divBdr>
        <w:top w:val="none" w:sz="0" w:space="0" w:color="auto"/>
        <w:left w:val="none" w:sz="0" w:space="0" w:color="auto"/>
        <w:bottom w:val="none" w:sz="0" w:space="0" w:color="auto"/>
        <w:right w:val="none" w:sz="0" w:space="0" w:color="auto"/>
      </w:divBdr>
    </w:div>
    <w:div w:id="1256861273">
      <w:bodyDiv w:val="1"/>
      <w:marLeft w:val="0"/>
      <w:marRight w:val="0"/>
      <w:marTop w:val="0"/>
      <w:marBottom w:val="0"/>
      <w:divBdr>
        <w:top w:val="none" w:sz="0" w:space="0" w:color="auto"/>
        <w:left w:val="none" w:sz="0" w:space="0" w:color="auto"/>
        <w:bottom w:val="none" w:sz="0" w:space="0" w:color="auto"/>
        <w:right w:val="none" w:sz="0" w:space="0" w:color="auto"/>
      </w:divBdr>
    </w:div>
    <w:div w:id="1275164862">
      <w:bodyDiv w:val="1"/>
      <w:marLeft w:val="0"/>
      <w:marRight w:val="0"/>
      <w:marTop w:val="0"/>
      <w:marBottom w:val="0"/>
      <w:divBdr>
        <w:top w:val="none" w:sz="0" w:space="0" w:color="auto"/>
        <w:left w:val="none" w:sz="0" w:space="0" w:color="auto"/>
        <w:bottom w:val="none" w:sz="0" w:space="0" w:color="auto"/>
        <w:right w:val="none" w:sz="0" w:space="0" w:color="auto"/>
      </w:divBdr>
    </w:div>
    <w:div w:id="1310211370">
      <w:bodyDiv w:val="1"/>
      <w:marLeft w:val="0"/>
      <w:marRight w:val="0"/>
      <w:marTop w:val="0"/>
      <w:marBottom w:val="0"/>
      <w:divBdr>
        <w:top w:val="none" w:sz="0" w:space="0" w:color="auto"/>
        <w:left w:val="none" w:sz="0" w:space="0" w:color="auto"/>
        <w:bottom w:val="none" w:sz="0" w:space="0" w:color="auto"/>
        <w:right w:val="none" w:sz="0" w:space="0" w:color="auto"/>
      </w:divBdr>
    </w:div>
    <w:div w:id="1364162518">
      <w:bodyDiv w:val="1"/>
      <w:marLeft w:val="0"/>
      <w:marRight w:val="0"/>
      <w:marTop w:val="0"/>
      <w:marBottom w:val="0"/>
      <w:divBdr>
        <w:top w:val="none" w:sz="0" w:space="0" w:color="auto"/>
        <w:left w:val="none" w:sz="0" w:space="0" w:color="auto"/>
        <w:bottom w:val="none" w:sz="0" w:space="0" w:color="auto"/>
        <w:right w:val="none" w:sz="0" w:space="0" w:color="auto"/>
      </w:divBdr>
    </w:div>
    <w:div w:id="1375425444">
      <w:bodyDiv w:val="1"/>
      <w:marLeft w:val="0"/>
      <w:marRight w:val="0"/>
      <w:marTop w:val="0"/>
      <w:marBottom w:val="0"/>
      <w:divBdr>
        <w:top w:val="none" w:sz="0" w:space="0" w:color="auto"/>
        <w:left w:val="none" w:sz="0" w:space="0" w:color="auto"/>
        <w:bottom w:val="none" w:sz="0" w:space="0" w:color="auto"/>
        <w:right w:val="none" w:sz="0" w:space="0" w:color="auto"/>
      </w:divBdr>
    </w:div>
    <w:div w:id="1439061721">
      <w:bodyDiv w:val="1"/>
      <w:marLeft w:val="0"/>
      <w:marRight w:val="0"/>
      <w:marTop w:val="0"/>
      <w:marBottom w:val="0"/>
      <w:divBdr>
        <w:top w:val="none" w:sz="0" w:space="0" w:color="auto"/>
        <w:left w:val="none" w:sz="0" w:space="0" w:color="auto"/>
        <w:bottom w:val="none" w:sz="0" w:space="0" w:color="auto"/>
        <w:right w:val="none" w:sz="0" w:space="0" w:color="auto"/>
      </w:divBdr>
    </w:div>
    <w:div w:id="1443843491">
      <w:bodyDiv w:val="1"/>
      <w:marLeft w:val="0"/>
      <w:marRight w:val="0"/>
      <w:marTop w:val="0"/>
      <w:marBottom w:val="0"/>
      <w:divBdr>
        <w:top w:val="none" w:sz="0" w:space="0" w:color="auto"/>
        <w:left w:val="none" w:sz="0" w:space="0" w:color="auto"/>
        <w:bottom w:val="none" w:sz="0" w:space="0" w:color="auto"/>
        <w:right w:val="none" w:sz="0" w:space="0" w:color="auto"/>
      </w:divBdr>
    </w:div>
    <w:div w:id="1487016626">
      <w:bodyDiv w:val="1"/>
      <w:marLeft w:val="0"/>
      <w:marRight w:val="0"/>
      <w:marTop w:val="0"/>
      <w:marBottom w:val="0"/>
      <w:divBdr>
        <w:top w:val="none" w:sz="0" w:space="0" w:color="auto"/>
        <w:left w:val="none" w:sz="0" w:space="0" w:color="auto"/>
        <w:bottom w:val="none" w:sz="0" w:space="0" w:color="auto"/>
        <w:right w:val="none" w:sz="0" w:space="0" w:color="auto"/>
      </w:divBdr>
    </w:div>
    <w:div w:id="1502890000">
      <w:bodyDiv w:val="1"/>
      <w:marLeft w:val="0"/>
      <w:marRight w:val="0"/>
      <w:marTop w:val="0"/>
      <w:marBottom w:val="0"/>
      <w:divBdr>
        <w:top w:val="none" w:sz="0" w:space="0" w:color="auto"/>
        <w:left w:val="none" w:sz="0" w:space="0" w:color="auto"/>
        <w:bottom w:val="none" w:sz="0" w:space="0" w:color="auto"/>
        <w:right w:val="none" w:sz="0" w:space="0" w:color="auto"/>
      </w:divBdr>
    </w:div>
    <w:div w:id="1581063709">
      <w:bodyDiv w:val="1"/>
      <w:marLeft w:val="0"/>
      <w:marRight w:val="0"/>
      <w:marTop w:val="0"/>
      <w:marBottom w:val="0"/>
      <w:divBdr>
        <w:top w:val="none" w:sz="0" w:space="0" w:color="auto"/>
        <w:left w:val="none" w:sz="0" w:space="0" w:color="auto"/>
        <w:bottom w:val="none" w:sz="0" w:space="0" w:color="auto"/>
        <w:right w:val="none" w:sz="0" w:space="0" w:color="auto"/>
      </w:divBdr>
    </w:div>
    <w:div w:id="1591892822">
      <w:bodyDiv w:val="1"/>
      <w:marLeft w:val="0"/>
      <w:marRight w:val="0"/>
      <w:marTop w:val="0"/>
      <w:marBottom w:val="0"/>
      <w:divBdr>
        <w:top w:val="none" w:sz="0" w:space="0" w:color="auto"/>
        <w:left w:val="none" w:sz="0" w:space="0" w:color="auto"/>
        <w:bottom w:val="none" w:sz="0" w:space="0" w:color="auto"/>
        <w:right w:val="none" w:sz="0" w:space="0" w:color="auto"/>
      </w:divBdr>
    </w:div>
    <w:div w:id="1595360355">
      <w:bodyDiv w:val="1"/>
      <w:marLeft w:val="0"/>
      <w:marRight w:val="0"/>
      <w:marTop w:val="0"/>
      <w:marBottom w:val="0"/>
      <w:divBdr>
        <w:top w:val="none" w:sz="0" w:space="0" w:color="auto"/>
        <w:left w:val="none" w:sz="0" w:space="0" w:color="auto"/>
        <w:bottom w:val="none" w:sz="0" w:space="0" w:color="auto"/>
        <w:right w:val="none" w:sz="0" w:space="0" w:color="auto"/>
      </w:divBdr>
      <w:divsChild>
        <w:div w:id="60175556">
          <w:marLeft w:val="0"/>
          <w:marRight w:val="0"/>
          <w:marTop w:val="0"/>
          <w:marBottom w:val="0"/>
          <w:divBdr>
            <w:top w:val="none" w:sz="0" w:space="0" w:color="auto"/>
            <w:left w:val="none" w:sz="0" w:space="0" w:color="auto"/>
            <w:bottom w:val="none" w:sz="0" w:space="0" w:color="auto"/>
            <w:right w:val="none" w:sz="0" w:space="0" w:color="auto"/>
          </w:divBdr>
        </w:div>
      </w:divsChild>
    </w:div>
    <w:div w:id="1622227698">
      <w:bodyDiv w:val="1"/>
      <w:marLeft w:val="0"/>
      <w:marRight w:val="0"/>
      <w:marTop w:val="0"/>
      <w:marBottom w:val="0"/>
      <w:divBdr>
        <w:top w:val="none" w:sz="0" w:space="0" w:color="auto"/>
        <w:left w:val="none" w:sz="0" w:space="0" w:color="auto"/>
        <w:bottom w:val="none" w:sz="0" w:space="0" w:color="auto"/>
        <w:right w:val="none" w:sz="0" w:space="0" w:color="auto"/>
      </w:divBdr>
    </w:div>
    <w:div w:id="1639338157">
      <w:bodyDiv w:val="1"/>
      <w:marLeft w:val="0"/>
      <w:marRight w:val="0"/>
      <w:marTop w:val="0"/>
      <w:marBottom w:val="0"/>
      <w:divBdr>
        <w:top w:val="none" w:sz="0" w:space="0" w:color="auto"/>
        <w:left w:val="none" w:sz="0" w:space="0" w:color="auto"/>
        <w:bottom w:val="none" w:sz="0" w:space="0" w:color="auto"/>
        <w:right w:val="none" w:sz="0" w:space="0" w:color="auto"/>
      </w:divBdr>
    </w:div>
    <w:div w:id="1668098559">
      <w:bodyDiv w:val="1"/>
      <w:marLeft w:val="0"/>
      <w:marRight w:val="0"/>
      <w:marTop w:val="0"/>
      <w:marBottom w:val="0"/>
      <w:divBdr>
        <w:top w:val="none" w:sz="0" w:space="0" w:color="auto"/>
        <w:left w:val="none" w:sz="0" w:space="0" w:color="auto"/>
        <w:bottom w:val="none" w:sz="0" w:space="0" w:color="auto"/>
        <w:right w:val="none" w:sz="0" w:space="0" w:color="auto"/>
      </w:divBdr>
    </w:div>
    <w:div w:id="1684281480">
      <w:bodyDiv w:val="1"/>
      <w:marLeft w:val="0"/>
      <w:marRight w:val="0"/>
      <w:marTop w:val="0"/>
      <w:marBottom w:val="0"/>
      <w:divBdr>
        <w:top w:val="none" w:sz="0" w:space="0" w:color="auto"/>
        <w:left w:val="none" w:sz="0" w:space="0" w:color="auto"/>
        <w:bottom w:val="none" w:sz="0" w:space="0" w:color="auto"/>
        <w:right w:val="none" w:sz="0" w:space="0" w:color="auto"/>
      </w:divBdr>
    </w:div>
    <w:div w:id="1733578533">
      <w:bodyDiv w:val="1"/>
      <w:marLeft w:val="0"/>
      <w:marRight w:val="0"/>
      <w:marTop w:val="0"/>
      <w:marBottom w:val="0"/>
      <w:divBdr>
        <w:top w:val="none" w:sz="0" w:space="0" w:color="auto"/>
        <w:left w:val="none" w:sz="0" w:space="0" w:color="auto"/>
        <w:bottom w:val="none" w:sz="0" w:space="0" w:color="auto"/>
        <w:right w:val="none" w:sz="0" w:space="0" w:color="auto"/>
      </w:divBdr>
    </w:div>
    <w:div w:id="1745685195">
      <w:bodyDiv w:val="1"/>
      <w:marLeft w:val="0"/>
      <w:marRight w:val="0"/>
      <w:marTop w:val="0"/>
      <w:marBottom w:val="0"/>
      <w:divBdr>
        <w:top w:val="none" w:sz="0" w:space="0" w:color="auto"/>
        <w:left w:val="none" w:sz="0" w:space="0" w:color="auto"/>
        <w:bottom w:val="none" w:sz="0" w:space="0" w:color="auto"/>
        <w:right w:val="none" w:sz="0" w:space="0" w:color="auto"/>
      </w:divBdr>
    </w:div>
    <w:div w:id="1758398434">
      <w:bodyDiv w:val="1"/>
      <w:marLeft w:val="0"/>
      <w:marRight w:val="0"/>
      <w:marTop w:val="0"/>
      <w:marBottom w:val="0"/>
      <w:divBdr>
        <w:top w:val="none" w:sz="0" w:space="0" w:color="auto"/>
        <w:left w:val="none" w:sz="0" w:space="0" w:color="auto"/>
        <w:bottom w:val="none" w:sz="0" w:space="0" w:color="auto"/>
        <w:right w:val="none" w:sz="0" w:space="0" w:color="auto"/>
      </w:divBdr>
    </w:div>
    <w:div w:id="1789927937">
      <w:bodyDiv w:val="1"/>
      <w:marLeft w:val="0"/>
      <w:marRight w:val="0"/>
      <w:marTop w:val="0"/>
      <w:marBottom w:val="0"/>
      <w:divBdr>
        <w:top w:val="none" w:sz="0" w:space="0" w:color="auto"/>
        <w:left w:val="none" w:sz="0" w:space="0" w:color="auto"/>
        <w:bottom w:val="none" w:sz="0" w:space="0" w:color="auto"/>
        <w:right w:val="none" w:sz="0" w:space="0" w:color="auto"/>
      </w:divBdr>
    </w:div>
    <w:div w:id="1921527182">
      <w:bodyDiv w:val="1"/>
      <w:marLeft w:val="0"/>
      <w:marRight w:val="0"/>
      <w:marTop w:val="0"/>
      <w:marBottom w:val="0"/>
      <w:divBdr>
        <w:top w:val="none" w:sz="0" w:space="0" w:color="auto"/>
        <w:left w:val="none" w:sz="0" w:space="0" w:color="auto"/>
        <w:bottom w:val="none" w:sz="0" w:space="0" w:color="auto"/>
        <w:right w:val="none" w:sz="0" w:space="0" w:color="auto"/>
      </w:divBdr>
    </w:div>
    <w:div w:id="1970747430">
      <w:bodyDiv w:val="1"/>
      <w:marLeft w:val="0"/>
      <w:marRight w:val="0"/>
      <w:marTop w:val="0"/>
      <w:marBottom w:val="0"/>
      <w:divBdr>
        <w:top w:val="none" w:sz="0" w:space="0" w:color="auto"/>
        <w:left w:val="none" w:sz="0" w:space="0" w:color="auto"/>
        <w:bottom w:val="none" w:sz="0" w:space="0" w:color="auto"/>
        <w:right w:val="none" w:sz="0" w:space="0" w:color="auto"/>
      </w:divBdr>
    </w:div>
    <w:div w:id="2023778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CF1E87-6117-491A-94CC-E5843887C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622</TotalTime>
  <Pages>3</Pages>
  <Words>818</Words>
  <Characters>4668</Characters>
  <Application>Microsoft Office Word</Application>
  <DocSecurity>0</DocSecurity>
  <Lines>38</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murata202010-v2</Company>
  <LinksUpToDate>false</LinksUpToDate>
  <CharactersWithSpaces>5476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Hidefumi Ohira/大平　英史</dc:creator>
  <cp:keywords/>
  <dc:description/>
  <cp:lastModifiedBy>Yoshiaki Hasegawa/長谷川　佳昭</cp:lastModifiedBy>
  <cp:revision>93</cp:revision>
  <cp:lastPrinted>2021-08-05T07:10:00Z</cp:lastPrinted>
  <dcterms:created xsi:type="dcterms:W3CDTF">2021-10-18T04:53:00Z</dcterms:created>
  <dcterms:modified xsi:type="dcterms:W3CDTF">2021-10-22T05:35:00Z</dcterms:modified>
</cp:coreProperties>
</file>